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053D" w14:textId="4E4B062A" w:rsidR="000F092F" w:rsidRDefault="00FB0B42">
      <w:pPr>
        <w:widowControl w:val="0"/>
        <w:jc w:val="center"/>
      </w:pPr>
      <w:r>
        <w:rPr>
          <w:noProof/>
        </w:rPr>
        <w:drawing>
          <wp:inline distT="0" distB="0" distL="0" distR="0" wp14:anchorId="2F38544C" wp14:editId="10D230F4">
            <wp:extent cx="2360645" cy="615382"/>
            <wp:effectExtent l="0" t="0" r="0" b="0"/>
            <wp:docPr id="6" name="Picture 6"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sign with white text&#10;&#10;Description automatically generated with medium confidence"/>
                    <pic:cNvPicPr/>
                  </pic:nvPicPr>
                  <pic:blipFill>
                    <a:blip r:embed="rId8"/>
                    <a:stretch>
                      <a:fillRect/>
                    </a:stretch>
                  </pic:blipFill>
                  <pic:spPr>
                    <a:xfrm>
                      <a:off x="0" y="0"/>
                      <a:ext cx="2404764" cy="626883"/>
                    </a:xfrm>
                    <a:prstGeom prst="rect">
                      <a:avLst/>
                    </a:prstGeom>
                  </pic:spPr>
                </pic:pic>
              </a:graphicData>
            </a:graphic>
          </wp:inline>
        </w:drawing>
      </w:r>
    </w:p>
    <w:p w14:paraId="2AE31613" w14:textId="77777777" w:rsidR="00796CEB" w:rsidRDefault="00796CEB">
      <w:pPr>
        <w:widowControl w:val="0"/>
        <w:jc w:val="center"/>
      </w:pPr>
    </w:p>
    <w:p w14:paraId="77DBBE96" w14:textId="7ABA7D4E" w:rsidR="00BB3A7D" w:rsidRPr="005C40AC" w:rsidRDefault="00DC125F">
      <w:pPr>
        <w:widowControl w:val="0"/>
        <w:jc w:val="center"/>
      </w:pPr>
      <w:r w:rsidRPr="005C40AC">
        <w:t>LEGISLATIVE PROPOSAL</w:t>
      </w:r>
    </w:p>
    <w:p w14:paraId="54007DE5" w14:textId="77777777" w:rsidR="00BB3A7D" w:rsidRPr="005C40AC" w:rsidRDefault="00BB3A7D">
      <w:pPr>
        <w:pStyle w:val="FreeForm"/>
        <w:rPr>
          <w:sz w:val="24"/>
        </w:rPr>
        <w:sectPr w:rsidR="00BB3A7D" w:rsidRPr="005C40AC" w:rsidSect="00332A07">
          <w:footerReference w:type="even" r:id="rId9"/>
          <w:footerReference w:type="default" r:id="rId10"/>
          <w:pgSz w:w="12240" w:h="15840"/>
          <w:pgMar w:top="720" w:right="720" w:bottom="720" w:left="720" w:header="720" w:footer="720" w:gutter="0"/>
          <w:cols w:space="720"/>
          <w:docGrid w:linePitch="326"/>
        </w:sectPr>
      </w:pPr>
    </w:p>
    <w:p w14:paraId="0DBF79C8" w14:textId="5F66048F" w:rsidR="00602D6B" w:rsidRPr="005C40AC" w:rsidRDefault="003654AF" w:rsidP="00332A07">
      <w:pPr>
        <w:pStyle w:val="BodyA"/>
        <w:spacing w:after="240"/>
        <w:rPr>
          <w:rFonts w:ascii="Times New Roman" w:hAnsi="Times New Roman"/>
          <w:szCs w:val="24"/>
        </w:rPr>
      </w:pPr>
      <w:r>
        <w:rPr>
          <w:noProof/>
        </w:rPr>
        <mc:AlternateContent>
          <mc:Choice Requires="wpg">
            <w:drawing>
              <wp:anchor distT="0" distB="0" distL="114300" distR="114300" simplePos="0" relativeHeight="251657728" behindDoc="0" locked="0" layoutInCell="1" allowOverlap="1" wp14:anchorId="693D0C46" wp14:editId="06BB0BB2">
                <wp:simplePos x="0" y="0"/>
                <wp:positionH relativeFrom="column">
                  <wp:posOffset>338201</wp:posOffset>
                </wp:positionH>
                <wp:positionV relativeFrom="paragraph">
                  <wp:posOffset>57785</wp:posOffset>
                </wp:positionV>
                <wp:extent cx="5943600" cy="1810385"/>
                <wp:effectExtent l="0" t="0" r="0" b="0"/>
                <wp:wrapTight wrapText="bothSides">
                  <wp:wrapPolygon edited="0">
                    <wp:start x="231" y="758"/>
                    <wp:lineTo x="231" y="20759"/>
                    <wp:lineTo x="21323" y="20759"/>
                    <wp:lineTo x="21323" y="758"/>
                    <wp:lineTo x="231" y="758"/>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10385"/>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38770571" w14:textId="0B11503B" w:rsidR="005C552E" w:rsidRPr="00E134FF" w:rsidRDefault="005C40AC" w:rsidP="005C552E">
                              <w:pPr>
                                <w:ind w:left="1350" w:hanging="1350"/>
                              </w:pPr>
                              <w:r>
                                <w:t xml:space="preserve">TITLE: </w:t>
                              </w:r>
                              <w:r w:rsidR="00A60E9D">
                                <w:tab/>
                              </w:r>
                              <w:r w:rsidR="004D7B5E">
                                <w:t xml:space="preserve">Fun </w:t>
                              </w:r>
                              <w:proofErr w:type="gramStart"/>
                              <w:r w:rsidR="004D7B5E">
                                <w:t>With</w:t>
                              </w:r>
                              <w:proofErr w:type="gramEnd"/>
                              <w:r w:rsidR="004D7B5E">
                                <w:t xml:space="preserve"> Fractions</w:t>
                              </w:r>
                            </w:p>
                            <w:p w14:paraId="55026B74" w14:textId="77777777" w:rsidR="00431D90" w:rsidRPr="00E134FF" w:rsidRDefault="00431D90" w:rsidP="00431D90"/>
                            <w:p w14:paraId="58E1204C" w14:textId="358A5439" w:rsidR="00431D90" w:rsidRPr="00E134FF" w:rsidRDefault="00431D90" w:rsidP="00431D90">
                              <w:pPr>
                                <w:ind w:left="1350" w:hanging="1350"/>
                              </w:pPr>
                              <w:r w:rsidRPr="00E134FF">
                                <w:t xml:space="preserve">AUTHORS: </w:t>
                              </w:r>
                              <w:r w:rsidRPr="00E134FF">
                                <w:tab/>
                              </w:r>
                              <w:r w:rsidR="006430F8" w:rsidRPr="00E134FF">
                                <w:t>Zach Tuf</w:t>
                              </w:r>
                              <w:r w:rsidR="00332A07">
                                <w:t>e</w:t>
                              </w:r>
                              <w:r w:rsidR="006430F8" w:rsidRPr="00E134FF">
                                <w:t>nkjian</w:t>
                              </w:r>
                              <w:r w:rsidR="00883E4F">
                                <w:t xml:space="preserve"> </w:t>
                              </w:r>
                            </w:p>
                            <w:p w14:paraId="4FA0F7AC" w14:textId="77777777" w:rsidR="00431D90" w:rsidRPr="00E134FF" w:rsidRDefault="00431D90" w:rsidP="00431D90"/>
                            <w:p w14:paraId="6D4A692F" w14:textId="29F0497C" w:rsidR="00431D90" w:rsidRPr="001E4070" w:rsidRDefault="00431D90" w:rsidP="00431D90">
                              <w:pPr>
                                <w:tabs>
                                  <w:tab w:val="left" w:pos="1440"/>
                                  <w:tab w:val="right" w:pos="8640"/>
                                </w:tabs>
                                <w:ind w:left="1350" w:hanging="1350"/>
                                <w:rPr>
                                  <w:u w:val="single"/>
                                </w:rPr>
                              </w:pPr>
                              <w:r w:rsidRPr="00E134FF">
                                <w:t xml:space="preserve">SPONSORS: </w:t>
                              </w:r>
                              <w:r w:rsidR="009A1091">
                                <w:t>Emma Nelson</w:t>
                              </w:r>
                              <w:r w:rsidR="003A143E">
                                <w:t>, Sam Beatty</w:t>
                              </w:r>
                              <w:r w:rsidR="00B4122E">
                                <w:t>, Hunter Walker, Marisol Villarreal, Chris Malone</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D720DE3" w14:textId="46C22871"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6</w:t>
                              </w:r>
                              <w:r w:rsidR="00332A07">
                                <w:rPr>
                                  <w:u w:val="single"/>
                                </w:rPr>
                                <w:t>9</w:t>
                              </w:r>
                              <w:r w:rsidR="005C40AC" w:rsidRPr="005C40AC">
                                <w:rPr>
                                  <w:u w:val="single"/>
                                </w:rPr>
                                <w:t>-</w:t>
                              </w:r>
                              <w:r w:rsidR="00C67CA0">
                                <w:rPr>
                                  <w:u w:val="single"/>
                                </w:rPr>
                                <w:t>16</w:t>
                              </w:r>
                              <w:r w:rsidR="005C40AC">
                                <w:rPr>
                                  <w:u w:val="single"/>
                                </w:rPr>
                                <w:t>__</w:t>
                              </w:r>
                              <w:r w:rsidRPr="005C40AC">
                                <w:rPr>
                                  <w:u w:val="single"/>
                                </w:rPr>
                                <w:t>_</w:t>
                              </w:r>
                            </w:p>
                            <w:p w14:paraId="1B8BB19B" w14:textId="0FC7AECC" w:rsidR="00431D90" w:rsidRDefault="00431D90" w:rsidP="00431D90">
                              <w:pPr>
                                <w:tabs>
                                  <w:tab w:val="left" w:pos="1440"/>
                                  <w:tab w:val="right" w:pos="8640"/>
                                </w:tabs>
                                <w:jc w:val="right"/>
                              </w:pPr>
                              <w:r>
                                <w:t>DATE SUMBITTED: _</w:t>
                              </w:r>
                              <w:r w:rsidR="005C40AC">
                                <w:t>_</w:t>
                              </w:r>
                              <w:r>
                                <w:t>_</w:t>
                              </w:r>
                              <w:r w:rsidR="002F4CB7">
                                <w:rPr>
                                  <w:u w:val="single"/>
                                </w:rPr>
                                <w:t>2</w:t>
                              </w:r>
                              <w:r w:rsidR="003654AF">
                                <w:rPr>
                                  <w:u w:val="single"/>
                                </w:rPr>
                                <w:t>/5/</w:t>
                              </w:r>
                              <w:r w:rsidR="007869DE">
                                <w:rPr>
                                  <w:u w:val="single"/>
                                </w:rPr>
                                <w:t>2</w:t>
                              </w:r>
                              <w:r w:rsidR="00FB0B42">
                                <w:rPr>
                                  <w:u w:val="single"/>
                                </w:rPr>
                                <w:t>2</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4A08776D" w:rsidR="00431D90" w:rsidRDefault="00431D90" w:rsidP="00431D90">
                              <w:pPr>
                                <w:tabs>
                                  <w:tab w:val="left" w:pos="1440"/>
                                  <w:tab w:val="right" w:pos="8640"/>
                                </w:tabs>
                                <w:jc w:val="right"/>
                              </w:pPr>
                              <w:r>
                                <w:t xml:space="preserve">VOTE: </w:t>
                              </w:r>
                              <w:r w:rsidR="008D30DB">
                                <w:t>PASSED</w:t>
                              </w:r>
                            </w:p>
                            <w:p w14:paraId="2D94EB14" w14:textId="2B12E388" w:rsidR="00431D90" w:rsidRDefault="00431D90" w:rsidP="00431D90">
                              <w:pPr>
                                <w:tabs>
                                  <w:tab w:val="left" w:pos="1440"/>
                                  <w:tab w:val="right" w:pos="8640"/>
                                </w:tabs>
                                <w:jc w:val="right"/>
                              </w:pPr>
                              <w:r>
                                <w:t xml:space="preserve">FOR: </w:t>
                              </w:r>
                              <w:r w:rsidR="0040548E">
                                <w:t>36</w:t>
                              </w:r>
                            </w:p>
                            <w:p w14:paraId="450B224D" w14:textId="0361C311" w:rsidR="00431D90" w:rsidRDefault="00431D90" w:rsidP="00431D90">
                              <w:pPr>
                                <w:tabs>
                                  <w:tab w:val="left" w:pos="1440"/>
                                  <w:tab w:val="right" w:pos="8640"/>
                                </w:tabs>
                                <w:jc w:val="right"/>
                              </w:pPr>
                              <w:r>
                                <w:t xml:space="preserve">AGAINST: </w:t>
                              </w:r>
                              <w:r w:rsidR="0040548E">
                                <w:t>0</w:t>
                              </w:r>
                            </w:p>
                            <w:p w14:paraId="572FBB1D" w14:textId="02EB6B8E" w:rsidR="00431D90" w:rsidRDefault="00431D90" w:rsidP="00431D90">
                              <w:pPr>
                                <w:tabs>
                                  <w:tab w:val="left" w:pos="1440"/>
                                  <w:tab w:val="right" w:pos="8640"/>
                                </w:tabs>
                                <w:jc w:val="right"/>
                              </w:pPr>
                              <w:r>
                                <w:t xml:space="preserve">ABSTAIN: </w:t>
                              </w:r>
                              <w:r w:rsidR="0040548E">
                                <w:t>0</w:t>
                              </w:r>
                            </w:p>
                            <w:p w14:paraId="5D2A2AE3" w14:textId="6D3AC39C" w:rsidR="00431D90" w:rsidRDefault="00431D90" w:rsidP="00431D90">
                              <w:pPr>
                                <w:tabs>
                                  <w:tab w:val="left" w:pos="1440"/>
                                  <w:tab w:val="right" w:pos="8640"/>
                                </w:tabs>
                                <w:jc w:val="right"/>
                              </w:pPr>
                              <w:r>
                                <w:t xml:space="preserve">Conflict of Interest: </w:t>
                              </w:r>
                              <w:r w:rsidR="0040548E">
                                <w:t>0</w:t>
                              </w:r>
                            </w:p>
                            <w:p w14:paraId="35BC4120" w14:textId="31289167" w:rsidR="00431D90" w:rsidRPr="001E4070" w:rsidRDefault="00431D90" w:rsidP="00431D90">
                              <w:pPr>
                                <w:tabs>
                                  <w:tab w:val="left" w:pos="1440"/>
                                  <w:tab w:val="right" w:pos="8640"/>
                                </w:tabs>
                                <w:jc w:val="right"/>
                                <w:rPr>
                                  <w:u w:val="single"/>
                                </w:rPr>
                              </w:pPr>
                              <w:r>
                                <w:t xml:space="preserve">NOT PRESENT: </w:t>
                              </w:r>
                              <w:r w:rsidR="0040548E">
                                <w:t>11</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0C46" id="Group 6" o:spid="_x0000_s1026" style="position:absolute;margin-left:26.65pt;margin-top:4.55pt;width:468pt;height:142.55pt;z-index:251657728"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&#13;&#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OqxAAAAN8AAAAPAAAAZHJzL2Rvd25yZXYueG1sRI9BawIx&#13;&#10;FITvgv8hPMGbZq20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ACfA6rEAAAA3wAAAA8A&#13;&#10;AAAAAAAAAAAAAAAABwIAAGRycy9kb3ducmV2LnhtbFBLBQYAAAAAAwADALcAAAD4AgAAAAA=&#13;&#10;" filled="f" stroked="f">
                  <v:textbox inset=",7.2pt,,7.2pt">
                    <w:txbxContent>
                      <w:p w14:paraId="38770571" w14:textId="0B11503B" w:rsidR="005C552E" w:rsidRPr="00E134FF" w:rsidRDefault="005C40AC" w:rsidP="005C552E">
                        <w:pPr>
                          <w:ind w:left="1350" w:hanging="1350"/>
                        </w:pPr>
                        <w:r>
                          <w:t xml:space="preserve">TITLE: </w:t>
                        </w:r>
                        <w:r w:rsidR="00A60E9D">
                          <w:tab/>
                        </w:r>
                        <w:r w:rsidR="004D7B5E">
                          <w:t xml:space="preserve">Fun </w:t>
                        </w:r>
                        <w:proofErr w:type="gramStart"/>
                        <w:r w:rsidR="004D7B5E">
                          <w:t>With</w:t>
                        </w:r>
                        <w:proofErr w:type="gramEnd"/>
                        <w:r w:rsidR="004D7B5E">
                          <w:t xml:space="preserve"> Fractions</w:t>
                        </w:r>
                      </w:p>
                      <w:p w14:paraId="55026B74" w14:textId="77777777" w:rsidR="00431D90" w:rsidRPr="00E134FF" w:rsidRDefault="00431D90" w:rsidP="00431D90"/>
                      <w:p w14:paraId="58E1204C" w14:textId="358A5439" w:rsidR="00431D90" w:rsidRPr="00E134FF" w:rsidRDefault="00431D90" w:rsidP="00431D90">
                        <w:pPr>
                          <w:ind w:left="1350" w:hanging="1350"/>
                        </w:pPr>
                        <w:r w:rsidRPr="00E134FF">
                          <w:t xml:space="preserve">AUTHORS: </w:t>
                        </w:r>
                        <w:r w:rsidRPr="00E134FF">
                          <w:tab/>
                        </w:r>
                        <w:r w:rsidR="006430F8" w:rsidRPr="00E134FF">
                          <w:t>Zach Tuf</w:t>
                        </w:r>
                        <w:r w:rsidR="00332A07">
                          <w:t>e</w:t>
                        </w:r>
                        <w:r w:rsidR="006430F8" w:rsidRPr="00E134FF">
                          <w:t>nkjian</w:t>
                        </w:r>
                        <w:r w:rsidR="00883E4F">
                          <w:t xml:space="preserve"> </w:t>
                        </w:r>
                      </w:p>
                      <w:p w14:paraId="4FA0F7AC" w14:textId="77777777" w:rsidR="00431D90" w:rsidRPr="00E134FF" w:rsidRDefault="00431D90" w:rsidP="00431D90"/>
                      <w:p w14:paraId="6D4A692F" w14:textId="29F0497C" w:rsidR="00431D90" w:rsidRPr="001E4070" w:rsidRDefault="00431D90" w:rsidP="00431D90">
                        <w:pPr>
                          <w:tabs>
                            <w:tab w:val="left" w:pos="1440"/>
                            <w:tab w:val="right" w:pos="8640"/>
                          </w:tabs>
                          <w:ind w:left="1350" w:hanging="1350"/>
                          <w:rPr>
                            <w:u w:val="single"/>
                          </w:rPr>
                        </w:pPr>
                        <w:r w:rsidRPr="00E134FF">
                          <w:t xml:space="preserve">SPONSORS: </w:t>
                        </w:r>
                        <w:r w:rsidR="009A1091">
                          <w:t>Emma Nelson</w:t>
                        </w:r>
                        <w:r w:rsidR="003A143E">
                          <w:t>, Sam Beatty</w:t>
                        </w:r>
                        <w:r w:rsidR="00B4122E">
                          <w:t>, Hunter Walker, Marisol Villarreal, Chris Malone</w:t>
                        </w:r>
                      </w:p>
                    </w:txbxContent>
                  </v:textbox>
                </v:shape>
                <v:shape id="Text Box 4" o:spid="_x0000_s1028"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7D720DE3" w14:textId="46C22871"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6</w:t>
                        </w:r>
                        <w:r w:rsidR="00332A07">
                          <w:rPr>
                            <w:u w:val="single"/>
                          </w:rPr>
                          <w:t>9</w:t>
                        </w:r>
                        <w:r w:rsidR="005C40AC" w:rsidRPr="005C40AC">
                          <w:rPr>
                            <w:u w:val="single"/>
                          </w:rPr>
                          <w:t>-</w:t>
                        </w:r>
                        <w:r w:rsidR="00C67CA0">
                          <w:rPr>
                            <w:u w:val="single"/>
                          </w:rPr>
                          <w:t>16</w:t>
                        </w:r>
                        <w:r w:rsidR="005C40AC">
                          <w:rPr>
                            <w:u w:val="single"/>
                          </w:rPr>
                          <w:t>__</w:t>
                        </w:r>
                        <w:r w:rsidRPr="005C40AC">
                          <w:rPr>
                            <w:u w:val="single"/>
                          </w:rPr>
                          <w:t>_</w:t>
                        </w:r>
                      </w:p>
                      <w:p w14:paraId="1B8BB19B" w14:textId="0FC7AECC" w:rsidR="00431D90" w:rsidRDefault="00431D90" w:rsidP="00431D90">
                        <w:pPr>
                          <w:tabs>
                            <w:tab w:val="left" w:pos="1440"/>
                            <w:tab w:val="right" w:pos="8640"/>
                          </w:tabs>
                          <w:jc w:val="right"/>
                        </w:pPr>
                        <w:r>
                          <w:t>DATE SUMBITTED: _</w:t>
                        </w:r>
                        <w:r w:rsidR="005C40AC">
                          <w:t>_</w:t>
                        </w:r>
                        <w:r>
                          <w:t>_</w:t>
                        </w:r>
                        <w:r w:rsidR="002F4CB7">
                          <w:rPr>
                            <w:u w:val="single"/>
                          </w:rPr>
                          <w:t>2</w:t>
                        </w:r>
                        <w:r w:rsidR="003654AF">
                          <w:rPr>
                            <w:u w:val="single"/>
                          </w:rPr>
                          <w:t>/5/</w:t>
                        </w:r>
                        <w:r w:rsidR="007869DE">
                          <w:rPr>
                            <w:u w:val="single"/>
                          </w:rPr>
                          <w:t>2</w:t>
                        </w:r>
                        <w:r w:rsidR="00FB0B42">
                          <w:rPr>
                            <w:u w:val="single"/>
                          </w:rPr>
                          <w:t>2</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4A08776D" w:rsidR="00431D90" w:rsidRDefault="00431D90" w:rsidP="00431D90">
                        <w:pPr>
                          <w:tabs>
                            <w:tab w:val="left" w:pos="1440"/>
                            <w:tab w:val="right" w:pos="8640"/>
                          </w:tabs>
                          <w:jc w:val="right"/>
                        </w:pPr>
                        <w:r>
                          <w:t xml:space="preserve">VOTE: </w:t>
                        </w:r>
                        <w:r w:rsidR="008D30DB">
                          <w:t>PASSED</w:t>
                        </w:r>
                      </w:p>
                      <w:p w14:paraId="2D94EB14" w14:textId="2B12E388" w:rsidR="00431D90" w:rsidRDefault="00431D90" w:rsidP="00431D90">
                        <w:pPr>
                          <w:tabs>
                            <w:tab w:val="left" w:pos="1440"/>
                            <w:tab w:val="right" w:pos="8640"/>
                          </w:tabs>
                          <w:jc w:val="right"/>
                        </w:pPr>
                        <w:r>
                          <w:t xml:space="preserve">FOR: </w:t>
                        </w:r>
                        <w:r w:rsidR="0040548E">
                          <w:t>36</w:t>
                        </w:r>
                      </w:p>
                      <w:p w14:paraId="450B224D" w14:textId="0361C311" w:rsidR="00431D90" w:rsidRDefault="00431D90" w:rsidP="00431D90">
                        <w:pPr>
                          <w:tabs>
                            <w:tab w:val="left" w:pos="1440"/>
                            <w:tab w:val="right" w:pos="8640"/>
                          </w:tabs>
                          <w:jc w:val="right"/>
                        </w:pPr>
                        <w:r>
                          <w:t xml:space="preserve">AGAINST: </w:t>
                        </w:r>
                        <w:r w:rsidR="0040548E">
                          <w:t>0</w:t>
                        </w:r>
                      </w:p>
                      <w:p w14:paraId="572FBB1D" w14:textId="02EB6B8E" w:rsidR="00431D90" w:rsidRDefault="00431D90" w:rsidP="00431D90">
                        <w:pPr>
                          <w:tabs>
                            <w:tab w:val="left" w:pos="1440"/>
                            <w:tab w:val="right" w:pos="8640"/>
                          </w:tabs>
                          <w:jc w:val="right"/>
                        </w:pPr>
                        <w:r>
                          <w:t xml:space="preserve">ABSTAIN: </w:t>
                        </w:r>
                        <w:r w:rsidR="0040548E">
                          <w:t>0</w:t>
                        </w:r>
                      </w:p>
                      <w:p w14:paraId="5D2A2AE3" w14:textId="6D3AC39C" w:rsidR="00431D90" w:rsidRDefault="00431D90" w:rsidP="00431D90">
                        <w:pPr>
                          <w:tabs>
                            <w:tab w:val="left" w:pos="1440"/>
                            <w:tab w:val="right" w:pos="8640"/>
                          </w:tabs>
                          <w:jc w:val="right"/>
                        </w:pPr>
                        <w:r>
                          <w:t xml:space="preserve">Conflict of Interest: </w:t>
                        </w:r>
                        <w:r w:rsidR="0040548E">
                          <w:t>0</w:t>
                        </w:r>
                      </w:p>
                      <w:p w14:paraId="35BC4120" w14:textId="31289167" w:rsidR="00431D90" w:rsidRPr="001E4070" w:rsidRDefault="00431D90" w:rsidP="00431D90">
                        <w:pPr>
                          <w:tabs>
                            <w:tab w:val="left" w:pos="1440"/>
                            <w:tab w:val="right" w:pos="8640"/>
                          </w:tabs>
                          <w:jc w:val="right"/>
                          <w:rPr>
                            <w:u w:val="single"/>
                          </w:rPr>
                        </w:pPr>
                        <w:r>
                          <w:t xml:space="preserve">NOT PRESENT: </w:t>
                        </w:r>
                        <w:r w:rsidR="0040548E">
                          <w:t>11</w:t>
                        </w:r>
                      </w:p>
                    </w:txbxContent>
                  </v:textbox>
                </v:shape>
                <w10:wrap type="tight"/>
              </v:group>
            </w:pict>
          </mc:Fallback>
        </mc:AlternateContent>
      </w:r>
    </w:p>
    <w:p w14:paraId="2BD604A4" w14:textId="77777777" w:rsidR="00D370F3" w:rsidRDefault="00D370F3" w:rsidP="00106E4A">
      <w:pPr>
        <w:pStyle w:val="BodyA"/>
        <w:spacing w:after="240"/>
        <w:ind w:left="1440" w:hanging="1440"/>
        <w:rPr>
          <w:rFonts w:ascii="Times New Roman" w:hAnsi="Times New Roman"/>
          <w:szCs w:val="24"/>
        </w:rPr>
      </w:pPr>
    </w:p>
    <w:p w14:paraId="6D735C74" w14:textId="77777777" w:rsidR="00D370F3" w:rsidRDefault="00D370F3" w:rsidP="00106E4A">
      <w:pPr>
        <w:pStyle w:val="BodyA"/>
        <w:spacing w:after="240"/>
        <w:ind w:left="1440" w:hanging="1440"/>
        <w:rPr>
          <w:rFonts w:ascii="Times New Roman" w:hAnsi="Times New Roman"/>
          <w:szCs w:val="24"/>
        </w:rPr>
      </w:pPr>
    </w:p>
    <w:p w14:paraId="36965310" w14:textId="77777777" w:rsidR="00D370F3" w:rsidRDefault="00D370F3" w:rsidP="00106E4A">
      <w:pPr>
        <w:pStyle w:val="BodyA"/>
        <w:spacing w:after="240"/>
        <w:ind w:left="1440" w:hanging="1440"/>
        <w:rPr>
          <w:rFonts w:ascii="Times New Roman" w:hAnsi="Times New Roman"/>
          <w:szCs w:val="24"/>
        </w:rPr>
      </w:pPr>
    </w:p>
    <w:p w14:paraId="73589461" w14:textId="77777777" w:rsidR="00D370F3" w:rsidRDefault="00D370F3" w:rsidP="00106E4A">
      <w:pPr>
        <w:pStyle w:val="BodyA"/>
        <w:spacing w:after="240"/>
        <w:ind w:left="1440" w:hanging="1440"/>
        <w:rPr>
          <w:rFonts w:ascii="Times New Roman" w:hAnsi="Times New Roman"/>
          <w:szCs w:val="24"/>
        </w:rPr>
      </w:pPr>
    </w:p>
    <w:p w14:paraId="67D82CC0" w14:textId="77777777" w:rsidR="00D370F3" w:rsidRDefault="00D370F3" w:rsidP="00106E4A">
      <w:pPr>
        <w:pStyle w:val="BodyA"/>
        <w:spacing w:after="240"/>
        <w:ind w:left="1440" w:hanging="1440"/>
        <w:rPr>
          <w:rFonts w:ascii="Times New Roman" w:hAnsi="Times New Roman"/>
          <w:szCs w:val="24"/>
        </w:rPr>
      </w:pPr>
    </w:p>
    <w:p w14:paraId="05AFABB3" w14:textId="28412FEC" w:rsidR="00106E4A" w:rsidRPr="005C40AC"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608C1DDA" w14:textId="73A7834C" w:rsidR="00602D6B" w:rsidRPr="005C40AC" w:rsidRDefault="00106E4A" w:rsidP="00332A07">
      <w:pPr>
        <w:pStyle w:val="BodyA"/>
        <w:spacing w:after="240"/>
        <w:ind w:left="1440" w:hanging="1440"/>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w:t>
      </w:r>
      <w:r w:rsidR="00421587">
        <w:rPr>
          <w:rFonts w:ascii="Times New Roman" w:hAnsi="Times New Roman"/>
          <w:szCs w:val="24"/>
        </w:rPr>
        <w:t>; and</w:t>
      </w:r>
    </w:p>
    <w:p w14:paraId="52084A70" w14:textId="76EB1E40" w:rsidR="00FB0B42" w:rsidRDefault="00602D6B" w:rsidP="00FB0B42">
      <w:pPr>
        <w:spacing w:after="240"/>
        <w:ind w:left="1440" w:hanging="1440"/>
        <w:contextualSpacing/>
      </w:pPr>
      <w:r w:rsidRPr="005C40AC">
        <w:t>Whereas:</w:t>
      </w:r>
      <w:r w:rsidRPr="005C40AC">
        <w:tab/>
      </w:r>
      <w:r w:rsidR="00762BE7" w:rsidRPr="00762BE7">
        <w:t>§6.5.</w:t>
      </w:r>
      <w:r w:rsidR="00762BE7">
        <w:t xml:space="preserve"> </w:t>
      </w:r>
      <w:r w:rsidR="00FB0B42">
        <w:t xml:space="preserve">of the Baylor University </w:t>
      </w:r>
      <w:r w:rsidR="00762BE7">
        <w:t>Student Senate Bylaws</w:t>
      </w:r>
      <w:r w:rsidR="00FB0B42">
        <w:t xml:space="preserve"> currently </w:t>
      </w:r>
      <w:r w:rsidR="00762BE7">
        <w:t>includes</w:t>
      </w:r>
      <w:r w:rsidR="00FB0B42">
        <w:t>:</w:t>
      </w:r>
    </w:p>
    <w:p w14:paraId="234023D0" w14:textId="77777777" w:rsidR="00976E89" w:rsidRDefault="00976E89" w:rsidP="00FB0B42">
      <w:pPr>
        <w:spacing w:after="240"/>
        <w:contextualSpacing/>
      </w:pPr>
    </w:p>
    <w:p w14:paraId="4B3EE079" w14:textId="77777777" w:rsidR="00762BE7" w:rsidRPr="00762BE7" w:rsidRDefault="00762BE7" w:rsidP="00762BE7">
      <w:pPr>
        <w:ind w:left="2160"/>
      </w:pPr>
      <w:r w:rsidRPr="00762BE7">
        <w:t xml:space="preserve">§6.5. Appointees for Student Senate, Executive Branch Cabinet members, and Class Officer Positions. After review of an appointee by the Operations and Procedures Committee, the Committee shall vote on the confirmation of the appointee. If the Committee votes in unanimity, whether it is in favor or in opposition of the appointee’s confirmation, the decision shall be final. If the Committee cannot vote on an appointee’s confirmation with unanimity, the appointee shall be presented before the entire Senate body for a vote. A majority vote from the Senate body shall be needed to confirm an appointee. </w:t>
      </w:r>
    </w:p>
    <w:p w14:paraId="4683D279" w14:textId="008E1802" w:rsidR="00332A07" w:rsidRDefault="00332A07" w:rsidP="00332A07">
      <w:pPr>
        <w:spacing w:after="240"/>
        <w:ind w:left="2880"/>
        <w:contextualSpacing/>
      </w:pPr>
    </w:p>
    <w:p w14:paraId="1E002F57" w14:textId="7FCAEA29" w:rsidR="00075B83" w:rsidRDefault="00421587" w:rsidP="00075B83">
      <w:pPr>
        <w:spacing w:after="240"/>
        <w:ind w:left="720" w:firstLine="720"/>
        <w:contextualSpacing/>
      </w:pPr>
      <w:r>
        <w:t>; and</w:t>
      </w:r>
    </w:p>
    <w:p w14:paraId="753E66B5" w14:textId="07435198" w:rsidR="00075B83" w:rsidRDefault="00762BE7" w:rsidP="00762BE7">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r>
      <w:r w:rsidRPr="00762BE7">
        <w:rPr>
          <w:rFonts w:ascii="Times New Roman" w:hAnsi="Times New Roman"/>
          <w:szCs w:val="24"/>
        </w:rPr>
        <w:t>§6.5</w:t>
      </w:r>
      <w:r>
        <w:rPr>
          <w:rFonts w:ascii="Times New Roman" w:hAnsi="Times New Roman"/>
          <w:szCs w:val="24"/>
        </w:rPr>
        <w:t xml:space="preserve">. asserts that Student Senate </w:t>
      </w:r>
      <w:r w:rsidR="00745DCA">
        <w:rPr>
          <w:rFonts w:ascii="Times New Roman" w:hAnsi="Times New Roman"/>
          <w:szCs w:val="24"/>
        </w:rPr>
        <w:t>and Class Officer nominees</w:t>
      </w:r>
      <w:r>
        <w:rPr>
          <w:rFonts w:ascii="Times New Roman" w:hAnsi="Times New Roman"/>
          <w:szCs w:val="24"/>
        </w:rPr>
        <w:t xml:space="preserve"> shall </w:t>
      </w:r>
      <w:r w:rsidR="00520D7B">
        <w:rPr>
          <w:rFonts w:ascii="Times New Roman" w:hAnsi="Times New Roman"/>
          <w:szCs w:val="24"/>
        </w:rPr>
        <w:t>be confirmed by the Student Senate by majority vote</w:t>
      </w:r>
      <w:r>
        <w:rPr>
          <w:rFonts w:ascii="Times New Roman" w:hAnsi="Times New Roman"/>
          <w:szCs w:val="24"/>
        </w:rPr>
        <w:t>; and</w:t>
      </w:r>
    </w:p>
    <w:p w14:paraId="7D447E81" w14:textId="20402777" w:rsidR="00520D7B" w:rsidRDefault="00520D7B" w:rsidP="00520D7B">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r>
      <w:r w:rsidRPr="00762BE7">
        <w:rPr>
          <w:rFonts w:ascii="Times New Roman" w:hAnsi="Times New Roman"/>
          <w:szCs w:val="24"/>
        </w:rPr>
        <w:t>§6.5</w:t>
      </w:r>
      <w:r>
        <w:rPr>
          <w:rFonts w:ascii="Times New Roman" w:hAnsi="Times New Roman"/>
          <w:szCs w:val="24"/>
        </w:rPr>
        <w:t>.’s Senate</w:t>
      </w:r>
      <w:r w:rsidR="00745DCA">
        <w:rPr>
          <w:rFonts w:ascii="Times New Roman" w:hAnsi="Times New Roman"/>
          <w:szCs w:val="24"/>
        </w:rPr>
        <w:t xml:space="preserve"> nominee</w:t>
      </w:r>
      <w:r>
        <w:rPr>
          <w:rFonts w:ascii="Times New Roman" w:hAnsi="Times New Roman"/>
          <w:szCs w:val="24"/>
        </w:rPr>
        <w:t xml:space="preserve"> threshold violates the Student Body Constitution’s set threshold of two-thirds set in Article II(XI)(1)(B), which reads as the following:</w:t>
      </w:r>
    </w:p>
    <w:p w14:paraId="0462731F" w14:textId="77777777" w:rsidR="00520D7B" w:rsidRDefault="00520D7B" w:rsidP="00520D7B">
      <w:pPr>
        <w:ind w:left="2160"/>
      </w:pPr>
      <w:r w:rsidRPr="00520D7B">
        <w:t>Par. 1. Vacancy in The Office of a Student Senator</w:t>
      </w:r>
    </w:p>
    <w:p w14:paraId="52BD9AB8" w14:textId="5A731DF2" w:rsidR="00520D7B" w:rsidRDefault="00520D7B" w:rsidP="00520D7B">
      <w:pPr>
        <w:ind w:left="2880"/>
      </w:pPr>
      <w:r>
        <w:t>...</w:t>
      </w:r>
    </w:p>
    <w:p w14:paraId="123D0FDD" w14:textId="4474DFE1" w:rsidR="00520D7B" w:rsidRDefault="00520D7B" w:rsidP="00520D7B">
      <w:pPr>
        <w:ind w:left="2880"/>
      </w:pPr>
      <w:r w:rsidRPr="00520D7B">
        <w:t xml:space="preserve">B. A nominee shall be confirmed by </w:t>
      </w:r>
      <w:r w:rsidRPr="00520D7B">
        <w:rPr>
          <w:b/>
          <w:bCs/>
        </w:rPr>
        <w:t>two-thirds</w:t>
      </w:r>
      <w:r w:rsidRPr="00520D7B">
        <w:t xml:space="preserve"> majority of the Student Senate. </w:t>
      </w:r>
    </w:p>
    <w:p w14:paraId="10C4D5D6" w14:textId="77777777" w:rsidR="00520D7B" w:rsidRPr="00520D7B" w:rsidRDefault="00520D7B" w:rsidP="00520D7B">
      <w:pPr>
        <w:ind w:left="1440"/>
      </w:pPr>
    </w:p>
    <w:p w14:paraId="614BA304" w14:textId="714D1A90" w:rsidR="00520D7B" w:rsidRDefault="00520D7B" w:rsidP="00520D7B">
      <w:pPr>
        <w:pStyle w:val="BodyA"/>
        <w:spacing w:after="240"/>
        <w:ind w:left="2880" w:hanging="1440"/>
        <w:rPr>
          <w:rFonts w:ascii="Times New Roman" w:hAnsi="Times New Roman"/>
          <w:szCs w:val="24"/>
        </w:rPr>
      </w:pPr>
      <w:r>
        <w:rPr>
          <w:rFonts w:ascii="Times New Roman" w:hAnsi="Times New Roman"/>
          <w:szCs w:val="24"/>
        </w:rPr>
        <w:t>; and</w:t>
      </w:r>
    </w:p>
    <w:p w14:paraId="5D13CDC6" w14:textId="51CC1379" w:rsidR="00745DCA" w:rsidRDefault="00745DCA" w:rsidP="00745DCA">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r>
      <w:r w:rsidRPr="00762BE7">
        <w:rPr>
          <w:rFonts w:ascii="Times New Roman" w:hAnsi="Times New Roman"/>
          <w:szCs w:val="24"/>
        </w:rPr>
        <w:t>§6.5</w:t>
      </w:r>
      <w:r>
        <w:rPr>
          <w:rFonts w:ascii="Times New Roman" w:hAnsi="Times New Roman"/>
          <w:szCs w:val="24"/>
        </w:rPr>
        <w:t xml:space="preserve">.’s Class Officer nominee threshold </w:t>
      </w:r>
      <w:r w:rsidR="005A049C">
        <w:rPr>
          <w:rFonts w:ascii="Times New Roman" w:hAnsi="Times New Roman"/>
          <w:szCs w:val="24"/>
        </w:rPr>
        <w:t xml:space="preserve">also </w:t>
      </w:r>
      <w:r>
        <w:rPr>
          <w:rFonts w:ascii="Times New Roman" w:hAnsi="Times New Roman"/>
          <w:szCs w:val="24"/>
        </w:rPr>
        <w:t>violates the Student Body Constitution’s set threshold of two-thirds set in Article III(VIII)(3)(A), which reads as the following:</w:t>
      </w:r>
    </w:p>
    <w:p w14:paraId="5BDFCBEE" w14:textId="77777777" w:rsidR="00745DCA" w:rsidRDefault="00745DCA" w:rsidP="00745DCA">
      <w:pPr>
        <w:ind w:left="2160"/>
      </w:pPr>
      <w:r w:rsidRPr="00745DCA">
        <w:t>Par. 3. Vacancies of Class Officers</w:t>
      </w:r>
    </w:p>
    <w:p w14:paraId="20F8D3CF" w14:textId="5F15C355" w:rsidR="00745DCA" w:rsidRPr="00745DCA" w:rsidRDefault="00745DCA" w:rsidP="00745DCA">
      <w:pPr>
        <w:pStyle w:val="ListParagraph"/>
        <w:numPr>
          <w:ilvl w:val="0"/>
          <w:numId w:val="2"/>
        </w:numPr>
      </w:pPr>
      <w:r w:rsidRPr="00745DCA">
        <w:t xml:space="preserve">A vacancy in the office of a Class President shall be filled by the Class Vice President. A vacancy in the office of the Class Vice President shall be filled by the Class Secretary/Treasurer. A vacancy in the office of Class </w:t>
      </w:r>
      <w:r w:rsidRPr="00745DCA">
        <w:lastRenderedPageBreak/>
        <w:t xml:space="preserve">Secretary/Treasurer shall be appointed by the Class President, with </w:t>
      </w:r>
      <w:r w:rsidRPr="00745DCA">
        <w:rPr>
          <w:b/>
          <w:bCs/>
        </w:rPr>
        <w:t>two-thirds</w:t>
      </w:r>
      <w:r w:rsidRPr="00745DCA">
        <w:t xml:space="preserve"> approval of the Student Senate. </w:t>
      </w:r>
    </w:p>
    <w:p w14:paraId="2F90BFAB" w14:textId="77777777" w:rsidR="00745DCA" w:rsidRPr="00745DCA" w:rsidRDefault="00745DCA" w:rsidP="005A049C"/>
    <w:p w14:paraId="3600F069" w14:textId="668EB34E" w:rsidR="00745DCA" w:rsidRDefault="00745DCA" w:rsidP="00745DCA">
      <w:pPr>
        <w:pStyle w:val="BodyA"/>
        <w:spacing w:after="240"/>
        <w:ind w:left="2880" w:hanging="1440"/>
        <w:rPr>
          <w:rFonts w:ascii="Times New Roman" w:hAnsi="Times New Roman"/>
          <w:szCs w:val="24"/>
        </w:rPr>
      </w:pPr>
      <w:r>
        <w:rPr>
          <w:rFonts w:ascii="Times New Roman" w:hAnsi="Times New Roman"/>
          <w:szCs w:val="24"/>
        </w:rPr>
        <w:t>; and</w:t>
      </w:r>
    </w:p>
    <w:p w14:paraId="0B81A14A" w14:textId="127A2880" w:rsidR="00D70492" w:rsidRDefault="00D70492" w:rsidP="00D70492">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r>
      <w:r w:rsidRPr="00762BE7">
        <w:rPr>
          <w:rFonts w:ascii="Times New Roman" w:hAnsi="Times New Roman"/>
          <w:szCs w:val="24"/>
        </w:rPr>
        <w:t>§6.5</w:t>
      </w:r>
      <w:r>
        <w:rPr>
          <w:rFonts w:ascii="Times New Roman" w:hAnsi="Times New Roman"/>
          <w:szCs w:val="24"/>
        </w:rPr>
        <w:t>.’s process of confirming a Student Senate or Class Officer nominee through a unanimous vote in the Operations &amp; Procedures Committee also violates the Student Body Constitution because all nominees must meet a certain voting threshold from the Student Senate; and</w:t>
      </w:r>
    </w:p>
    <w:p w14:paraId="1C7FC393" w14:textId="38B26F44" w:rsidR="005A049C" w:rsidRDefault="005A049C" w:rsidP="005A049C">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r>
      <w:r w:rsidR="00683BD9">
        <w:rPr>
          <w:rFonts w:ascii="Times New Roman" w:hAnsi="Times New Roman"/>
          <w:szCs w:val="24"/>
        </w:rPr>
        <w:t xml:space="preserve">The </w:t>
      </w:r>
      <w:r>
        <w:rPr>
          <w:rFonts w:ascii="Times New Roman" w:hAnsi="Times New Roman"/>
          <w:szCs w:val="24"/>
        </w:rPr>
        <w:t xml:space="preserve">Student Body Constitution </w:t>
      </w:r>
      <w:r w:rsidR="00D70492">
        <w:rPr>
          <w:rFonts w:ascii="Times New Roman" w:hAnsi="Times New Roman"/>
          <w:szCs w:val="24"/>
        </w:rPr>
        <w:t xml:space="preserve">further </w:t>
      </w:r>
      <w:r>
        <w:rPr>
          <w:rFonts w:ascii="Times New Roman" w:hAnsi="Times New Roman"/>
          <w:szCs w:val="24"/>
        </w:rPr>
        <w:t xml:space="preserve">requires that </w:t>
      </w:r>
      <w:r w:rsidR="00683BD9">
        <w:rPr>
          <w:rFonts w:ascii="Times New Roman" w:hAnsi="Times New Roman"/>
          <w:szCs w:val="24"/>
        </w:rPr>
        <w:t>the Electoral Commissioner be confirmed by the Student Senate via majority vote, as set in Article IV(VII)(1)(B), which reads as the following:</w:t>
      </w:r>
    </w:p>
    <w:p w14:paraId="1283FCA4" w14:textId="7D088885" w:rsidR="005A049C" w:rsidRDefault="005A049C" w:rsidP="005A049C">
      <w:pPr>
        <w:ind w:left="2160"/>
      </w:pPr>
      <w:r>
        <w:t>Par. 1 Composition</w:t>
      </w:r>
    </w:p>
    <w:p w14:paraId="4E3F7D02" w14:textId="3A0FFDAF" w:rsidR="005A049C" w:rsidRDefault="005A049C" w:rsidP="005A049C">
      <w:pPr>
        <w:ind w:left="2880"/>
      </w:pPr>
      <w:r>
        <w:t xml:space="preserve">B. The Electoral Commissioner shall be appointed by the Baylor University Student Court with confirmation by a </w:t>
      </w:r>
      <w:r w:rsidRPr="00683BD9">
        <w:rPr>
          <w:b/>
          <w:bCs/>
        </w:rPr>
        <w:t>majority</w:t>
      </w:r>
      <w:r>
        <w:t xml:space="preserve"> </w:t>
      </w:r>
      <w:r w:rsidRPr="00683BD9">
        <w:rPr>
          <w:b/>
          <w:bCs/>
        </w:rPr>
        <w:t>vote</w:t>
      </w:r>
      <w:r>
        <w:t xml:space="preserve"> of the Student Senate. </w:t>
      </w:r>
    </w:p>
    <w:p w14:paraId="32C733AF" w14:textId="77777777" w:rsidR="005A049C" w:rsidRPr="00745DCA" w:rsidRDefault="005A049C" w:rsidP="005A049C"/>
    <w:p w14:paraId="7ACCC3C8" w14:textId="78E2042C" w:rsidR="005A049C" w:rsidRDefault="005A049C" w:rsidP="005A049C">
      <w:pPr>
        <w:pStyle w:val="BodyA"/>
        <w:spacing w:after="240"/>
        <w:ind w:left="2880" w:hanging="1440"/>
        <w:rPr>
          <w:rFonts w:ascii="Times New Roman" w:hAnsi="Times New Roman"/>
          <w:szCs w:val="24"/>
        </w:rPr>
      </w:pPr>
      <w:r>
        <w:rPr>
          <w:rFonts w:ascii="Times New Roman" w:hAnsi="Times New Roman"/>
          <w:szCs w:val="24"/>
        </w:rPr>
        <w:t>; and</w:t>
      </w:r>
    </w:p>
    <w:p w14:paraId="11C6F21D" w14:textId="5F377C7B" w:rsidR="00B62A2E" w:rsidRPr="005A049C" w:rsidRDefault="00B62A2E" w:rsidP="00B62A2E">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r>
      <w:r w:rsidRPr="00B62A2E">
        <w:rPr>
          <w:rFonts w:ascii="Times New Roman" w:hAnsi="Times New Roman"/>
          <w:szCs w:val="24"/>
        </w:rPr>
        <w:t>§6.4.</w:t>
      </w:r>
      <w:r>
        <w:rPr>
          <w:rFonts w:ascii="Times New Roman" w:hAnsi="Times New Roman"/>
          <w:szCs w:val="24"/>
        </w:rPr>
        <w:t xml:space="preserve"> of the Student Senate Bylaws, which seeks to address nominees for Judicial Branch positions, only includes instruction about Student Court nominees and further fails to incorporate language about nominations for the position of Electoral Commissioner; and</w:t>
      </w:r>
    </w:p>
    <w:p w14:paraId="7ABB3CF6" w14:textId="611CDB3C" w:rsidR="003261CE" w:rsidRDefault="00106E4A" w:rsidP="003E5B99">
      <w:pPr>
        <w:ind w:left="1440" w:hanging="1440"/>
      </w:pPr>
      <w:r w:rsidRPr="005C40AC">
        <w:t>Therefore:</w:t>
      </w:r>
      <w:r w:rsidRPr="005C40AC">
        <w:tab/>
      </w:r>
      <w:r w:rsidR="00FB0B42" w:rsidRPr="005C40AC">
        <w:t xml:space="preserve">Be it resolved by the </w:t>
      </w:r>
      <w:r w:rsidR="00FB0B42">
        <w:t>69</w:t>
      </w:r>
      <w:r w:rsidR="00FB0B42" w:rsidRPr="000F092F">
        <w:rPr>
          <w:vertAlign w:val="superscript"/>
        </w:rPr>
        <w:t>th</w:t>
      </w:r>
      <w:r w:rsidR="00FB0B42">
        <w:t xml:space="preserve"> </w:t>
      </w:r>
      <w:r w:rsidR="00FB0B42" w:rsidRPr="005C40AC">
        <w:t xml:space="preserve">Legislative Session of the Baylor University Student Senate assembled that </w:t>
      </w:r>
      <w:r w:rsidR="00E04EDD" w:rsidRPr="003E5B99">
        <w:t>§6.</w:t>
      </w:r>
      <w:r w:rsidR="00E04EDD">
        <w:t>4</w:t>
      </w:r>
      <w:r w:rsidR="00E04EDD" w:rsidRPr="003E5B99">
        <w:t>.</w:t>
      </w:r>
      <w:r w:rsidR="00E04EDD">
        <w:t xml:space="preserve"> and </w:t>
      </w:r>
      <w:r w:rsidR="003E5B99" w:rsidRPr="003E5B99">
        <w:t>§6.5.</w:t>
      </w:r>
      <w:r w:rsidR="003E5B99">
        <w:t xml:space="preserve"> </w:t>
      </w:r>
      <w:r w:rsidR="00FB0B42">
        <w:t xml:space="preserve">of the Baylor University </w:t>
      </w:r>
      <w:r w:rsidR="003E5B99">
        <w:t>Student Senate Bylaws</w:t>
      </w:r>
      <w:r w:rsidR="00FB0B42">
        <w:t xml:space="preserve"> be amended to the following:</w:t>
      </w:r>
    </w:p>
    <w:p w14:paraId="35805F34" w14:textId="2624E9F8" w:rsidR="003261CE" w:rsidRDefault="003261CE" w:rsidP="003261CE">
      <w:pPr>
        <w:ind w:left="1440" w:hanging="1440"/>
      </w:pPr>
    </w:p>
    <w:p w14:paraId="14AAE00A" w14:textId="4812B247" w:rsidR="00E04EDD" w:rsidRPr="00E04EDD" w:rsidRDefault="00E04EDD" w:rsidP="00E04EDD">
      <w:pPr>
        <w:ind w:left="2160"/>
      </w:pPr>
      <w:r w:rsidRPr="00E04EDD">
        <w:t>§6.4. Consent for Student Court</w:t>
      </w:r>
      <w:r w:rsidR="003F3A50">
        <w:t xml:space="preserve">, </w:t>
      </w:r>
      <w:r w:rsidR="003F3A50" w:rsidRPr="003F3A50">
        <w:rPr>
          <w:highlight w:val="yellow"/>
        </w:rPr>
        <w:t xml:space="preserve">Student Senate, Class Officer, </w:t>
      </w:r>
      <w:r w:rsidRPr="003F3A50">
        <w:rPr>
          <w:highlight w:val="yellow"/>
        </w:rPr>
        <w:t>and Electoral Commissioner</w:t>
      </w:r>
      <w:r>
        <w:t xml:space="preserve"> </w:t>
      </w:r>
      <w:r w:rsidRPr="00E04EDD">
        <w:t xml:space="preserve">Nominees. Rules may not be suspended to prevent nominees from being reviewed by the Operations and Procedures Committee. Once the committee has reviewed the nominees and has given a report and recommendations on the nominees, they shall be presented to </w:t>
      </w:r>
      <w:r w:rsidR="005646E1" w:rsidRPr="005646E1">
        <w:rPr>
          <w:highlight w:val="yellow"/>
        </w:rPr>
        <w:t>the entire</w:t>
      </w:r>
      <w:r w:rsidR="005646E1">
        <w:t xml:space="preserve"> </w:t>
      </w:r>
      <w:r w:rsidRPr="00E04EDD">
        <w:t>Senate</w:t>
      </w:r>
      <w:r w:rsidR="005646E1">
        <w:t xml:space="preserve"> </w:t>
      </w:r>
      <w:r w:rsidR="005646E1" w:rsidRPr="005646E1">
        <w:rPr>
          <w:highlight w:val="yellow"/>
        </w:rPr>
        <w:t>body</w:t>
      </w:r>
      <w:r w:rsidR="005646E1">
        <w:t xml:space="preserve"> </w:t>
      </w:r>
      <w:r w:rsidRPr="00E04EDD">
        <w:t xml:space="preserve">for its consent </w:t>
      </w:r>
      <w:r w:rsidRPr="00E04EDD">
        <w:rPr>
          <w:strike/>
        </w:rPr>
        <w:t>by a two-thirds vote</w:t>
      </w:r>
      <w:r w:rsidRPr="00E04EDD">
        <w:t xml:space="preserve">. All Student Court nominees selected by the Student Body President must be presented to the Student Senate for its consent and must be voted on individually in committee and before Senate. </w:t>
      </w:r>
      <w:r w:rsidRPr="003E5B99">
        <w:t xml:space="preserve">A </w:t>
      </w:r>
      <w:r>
        <w:rPr>
          <w:highlight w:val="yellow"/>
        </w:rPr>
        <w:t>two-thirds</w:t>
      </w:r>
      <w:r w:rsidRPr="003E5B99">
        <w:rPr>
          <w:highlight w:val="yellow"/>
        </w:rPr>
        <w:t xml:space="preserve"> </w:t>
      </w:r>
      <w:r w:rsidRPr="00520D7B">
        <w:rPr>
          <w:highlight w:val="yellow"/>
        </w:rPr>
        <w:t>majority</w:t>
      </w:r>
      <w:r>
        <w:t xml:space="preserve"> </w:t>
      </w:r>
      <w:r w:rsidRPr="003E5B99">
        <w:t xml:space="preserve">vote from the Senate body shall be needed to confirm </w:t>
      </w:r>
      <w:r w:rsidRPr="003E5B99">
        <w:rPr>
          <w:highlight w:val="yellow"/>
        </w:rPr>
        <w:t>a</w:t>
      </w:r>
      <w:r>
        <w:rPr>
          <w:highlight w:val="yellow"/>
        </w:rPr>
        <w:t xml:space="preserve"> Student Court</w:t>
      </w:r>
      <w:r w:rsidR="003F3A50">
        <w:rPr>
          <w:highlight w:val="yellow"/>
        </w:rPr>
        <w:t>, Student Senate, or Class Officer</w:t>
      </w:r>
      <w:r>
        <w:rPr>
          <w:highlight w:val="yellow"/>
        </w:rPr>
        <w:t xml:space="preserve"> nominee</w:t>
      </w:r>
      <w:r w:rsidRPr="003E5B99">
        <w:rPr>
          <w:highlight w:val="yellow"/>
        </w:rPr>
        <w:t>.</w:t>
      </w:r>
      <w:r w:rsidRPr="00736A87">
        <w:rPr>
          <w:highlight w:val="yellow"/>
        </w:rPr>
        <w:t xml:space="preserve"> A majority vote </w:t>
      </w:r>
      <w:r w:rsidR="005751E7">
        <w:rPr>
          <w:highlight w:val="yellow"/>
        </w:rPr>
        <w:t>of the Student Senate</w:t>
      </w:r>
      <w:r w:rsidRPr="00736A87">
        <w:rPr>
          <w:highlight w:val="yellow"/>
        </w:rPr>
        <w:t xml:space="preserve"> shall be needed to confirm an </w:t>
      </w:r>
      <w:r>
        <w:rPr>
          <w:highlight w:val="yellow"/>
        </w:rPr>
        <w:t>Electoral Commissioner nominee</w:t>
      </w:r>
      <w:r w:rsidRPr="00736A87">
        <w:rPr>
          <w:highlight w:val="yellow"/>
        </w:rPr>
        <w:t>.</w:t>
      </w:r>
    </w:p>
    <w:p w14:paraId="5100D9FC" w14:textId="77777777" w:rsidR="00E04EDD" w:rsidRDefault="00E04EDD" w:rsidP="003E5B99">
      <w:pPr>
        <w:ind w:left="2160"/>
      </w:pPr>
    </w:p>
    <w:p w14:paraId="73A7FDDE" w14:textId="1A1CF364" w:rsidR="00D70492" w:rsidRDefault="003E5B99" w:rsidP="003F3A50">
      <w:pPr>
        <w:ind w:left="2160"/>
      </w:pPr>
      <w:r w:rsidRPr="003E5B99">
        <w:t xml:space="preserve">§6.5. </w:t>
      </w:r>
      <w:r w:rsidR="008C3B24" w:rsidRPr="008C3B24">
        <w:rPr>
          <w:highlight w:val="yellow"/>
        </w:rPr>
        <w:t>Nominees</w:t>
      </w:r>
      <w:r w:rsidRPr="003E5B99">
        <w:t xml:space="preserve"> for </w:t>
      </w:r>
      <w:r w:rsidRPr="00D70492">
        <w:rPr>
          <w:strike/>
        </w:rPr>
        <w:t>Student Senate,</w:t>
      </w:r>
      <w:r w:rsidRPr="003E5B99">
        <w:t xml:space="preserve"> Executive Branch Cabinet </w:t>
      </w:r>
      <w:r w:rsidRPr="003F3A50">
        <w:rPr>
          <w:strike/>
        </w:rPr>
        <w:t>members</w:t>
      </w:r>
      <w:r w:rsidRPr="00D70492">
        <w:rPr>
          <w:strike/>
        </w:rPr>
        <w:t>,</w:t>
      </w:r>
      <w:r w:rsidR="006720F3" w:rsidRPr="00D70492">
        <w:rPr>
          <w:strike/>
        </w:rPr>
        <w:t xml:space="preserve"> </w:t>
      </w:r>
      <w:r w:rsidRPr="00D70492">
        <w:rPr>
          <w:strike/>
        </w:rPr>
        <w:t xml:space="preserve">and Class Officer </w:t>
      </w:r>
      <w:r w:rsidRPr="003E5B99">
        <w:t xml:space="preserve">Positions. After review of </w:t>
      </w:r>
      <w:r w:rsidRPr="003E5B99">
        <w:rPr>
          <w:highlight w:val="yellow"/>
        </w:rPr>
        <w:t xml:space="preserve">a </w:t>
      </w:r>
      <w:r w:rsidR="00E04EDD" w:rsidRPr="00D91DBE">
        <w:rPr>
          <w:highlight w:val="yellow"/>
        </w:rPr>
        <w:t>nominee</w:t>
      </w:r>
      <w:r w:rsidRPr="003E5B99">
        <w:t xml:space="preserve"> by the Operations and Procedures Committee, the Committee shall vote on the confirmation of the </w:t>
      </w:r>
      <w:r w:rsidR="00E04EDD" w:rsidRPr="00E04EDD">
        <w:rPr>
          <w:highlight w:val="yellow"/>
        </w:rPr>
        <w:t>nominee</w:t>
      </w:r>
      <w:r w:rsidRPr="003E5B99">
        <w:t xml:space="preserve">. If the Committee votes in unanimity, whether it is in favor or in opposition of the </w:t>
      </w:r>
      <w:r w:rsidR="00E04EDD" w:rsidRPr="00E04EDD">
        <w:rPr>
          <w:highlight w:val="yellow"/>
        </w:rPr>
        <w:t>nominee</w:t>
      </w:r>
      <w:r w:rsidR="00E04EDD">
        <w:t>’s</w:t>
      </w:r>
      <w:r w:rsidRPr="003E5B99">
        <w:t xml:space="preserve"> confirmation, the decision shall be final. If the Committee cannot vote on </w:t>
      </w:r>
      <w:r w:rsidRPr="003E5B99">
        <w:rPr>
          <w:highlight w:val="yellow"/>
        </w:rPr>
        <w:t xml:space="preserve">a </w:t>
      </w:r>
      <w:r w:rsidR="00E04EDD" w:rsidRPr="00D91DBE">
        <w:rPr>
          <w:highlight w:val="yellow"/>
        </w:rPr>
        <w:t>nominee</w:t>
      </w:r>
      <w:r w:rsidR="00D91DBE">
        <w:t>’s</w:t>
      </w:r>
      <w:r w:rsidRPr="003E5B99">
        <w:t xml:space="preserve"> confirmation with unanimity, the </w:t>
      </w:r>
      <w:r w:rsidR="00E04EDD" w:rsidRPr="00E04EDD">
        <w:rPr>
          <w:highlight w:val="yellow"/>
        </w:rPr>
        <w:t>nominee</w:t>
      </w:r>
      <w:r w:rsidRPr="003E5B99">
        <w:t xml:space="preserve"> shall be presented before the entire Senate body for a vote. </w:t>
      </w:r>
      <w:r w:rsidR="003F3A50">
        <w:t xml:space="preserve">A majority vote from the Senate body shall be needed to confirm an </w:t>
      </w:r>
      <w:r w:rsidR="003F3A50" w:rsidRPr="003F3A50">
        <w:rPr>
          <w:highlight w:val="yellow"/>
        </w:rPr>
        <w:t>Executive Branch Cabinet</w:t>
      </w:r>
      <w:r w:rsidR="003F3A50">
        <w:t xml:space="preserve"> appointee.</w:t>
      </w:r>
    </w:p>
    <w:p w14:paraId="5BA2DA81" w14:textId="331EA937" w:rsidR="00C31E16" w:rsidRDefault="00C31E16" w:rsidP="003F3A50"/>
    <w:p w14:paraId="711B356B" w14:textId="74E53A7B" w:rsidR="00C31E16" w:rsidRDefault="00C31E16" w:rsidP="00C31E16">
      <w:pPr>
        <w:ind w:left="1440"/>
      </w:pPr>
      <w:r>
        <w:t>; and</w:t>
      </w:r>
    </w:p>
    <w:p w14:paraId="112E3FAC" w14:textId="2B4D50CD" w:rsidR="00FB0B42" w:rsidRDefault="00FB0B42" w:rsidP="00FB0B42">
      <w:pPr>
        <w:ind w:left="2160"/>
      </w:pPr>
    </w:p>
    <w:p w14:paraId="2CDBCF06" w14:textId="06D89BAC" w:rsidR="00833D60" w:rsidRPr="00833D60"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lastRenderedPageBreak/>
        <w:t>Furthermore:</w:t>
      </w:r>
      <w:r w:rsidRPr="005C40AC">
        <w:rPr>
          <w:rFonts w:ascii="Times New Roman" w:hAnsi="Times New Roman"/>
          <w:szCs w:val="24"/>
        </w:rPr>
        <w:tab/>
        <w:t xml:space="preserve">A copy of this resolution will be </w:t>
      </w:r>
      <w:r w:rsidR="00143D05" w:rsidRPr="005C40AC">
        <w:rPr>
          <w:rFonts w:ascii="Times New Roman" w:hAnsi="Times New Roman"/>
          <w:szCs w:val="24"/>
        </w:rPr>
        <w:t>sent to</w:t>
      </w:r>
      <w:r w:rsidR="0093778F">
        <w:rPr>
          <w:rFonts w:ascii="Times New Roman" w:hAnsi="Times New Roman"/>
          <w:szCs w:val="24"/>
        </w:rPr>
        <w:t>:</w:t>
      </w:r>
      <w:bookmarkStart w:id="0" w:name="OLE_LINK1"/>
      <w:bookmarkStart w:id="1" w:name="OLE_LINK2"/>
      <w:r w:rsidR="002F4CB7">
        <w:rPr>
          <w:rFonts w:ascii="Times New Roman" w:hAnsi="Times New Roman"/>
          <w:szCs w:val="24"/>
        </w:rPr>
        <w:t xml:space="preserve"> Burke Craighead, Attorney General; </w:t>
      </w:r>
      <w:r w:rsidR="00120CCC">
        <w:rPr>
          <w:rFonts w:ascii="Times New Roman" w:hAnsi="Times New Roman"/>
          <w:szCs w:val="24"/>
        </w:rPr>
        <w:t xml:space="preserve">Katy Crawford, Internal Vice President; </w:t>
      </w:r>
      <w:r w:rsidR="002F4CB7">
        <w:rPr>
          <w:rFonts w:ascii="Times New Roman" w:hAnsi="Times New Roman"/>
          <w:szCs w:val="24"/>
        </w:rPr>
        <w:t>Ginger Gordon, President Pro Tempore;</w:t>
      </w:r>
      <w:r w:rsidR="00120CCC">
        <w:rPr>
          <w:rFonts w:ascii="Times New Roman" w:hAnsi="Times New Roman"/>
          <w:szCs w:val="24"/>
        </w:rPr>
        <w:t xml:space="preserve"> Megan Mae </w:t>
      </w:r>
      <w:proofErr w:type="spellStart"/>
      <w:r w:rsidR="00120CCC">
        <w:rPr>
          <w:rFonts w:ascii="Times New Roman" w:hAnsi="Times New Roman"/>
          <w:szCs w:val="24"/>
        </w:rPr>
        <w:t>Oitzman</w:t>
      </w:r>
      <w:proofErr w:type="spellEnd"/>
      <w:r w:rsidR="00120CCC">
        <w:rPr>
          <w:rFonts w:ascii="Times New Roman" w:hAnsi="Times New Roman"/>
          <w:szCs w:val="24"/>
        </w:rPr>
        <w:t>, Legislative Secretary; Isabelle Terry, Chief Justice;</w:t>
      </w:r>
      <w:r w:rsidR="002F4CB7">
        <w:rPr>
          <w:rFonts w:ascii="Times New Roman" w:hAnsi="Times New Roman"/>
          <w:szCs w:val="24"/>
        </w:rPr>
        <w:t xml:space="preserve"> Gracie </w:t>
      </w:r>
      <w:proofErr w:type="spellStart"/>
      <w:r w:rsidR="002F4CB7">
        <w:rPr>
          <w:rFonts w:ascii="Times New Roman" w:hAnsi="Times New Roman"/>
          <w:szCs w:val="24"/>
        </w:rPr>
        <w:t>Kelliher</w:t>
      </w:r>
      <w:proofErr w:type="spellEnd"/>
      <w:r w:rsidR="002F4CB7">
        <w:rPr>
          <w:rFonts w:ascii="Times New Roman" w:hAnsi="Times New Roman"/>
          <w:szCs w:val="24"/>
        </w:rPr>
        <w:t xml:space="preserve">, Student Body President; </w:t>
      </w:r>
      <w:r w:rsidR="00120CCC">
        <w:rPr>
          <w:rFonts w:ascii="Times New Roman" w:hAnsi="Times New Roman"/>
          <w:szCs w:val="24"/>
        </w:rPr>
        <w:t xml:space="preserve">and </w:t>
      </w:r>
      <w:r w:rsidR="00284A47">
        <w:rPr>
          <w:rFonts w:ascii="Times New Roman" w:hAnsi="Times New Roman"/>
          <w:szCs w:val="24"/>
        </w:rPr>
        <w:t xml:space="preserve">Tanner Vickers, Student Government </w:t>
      </w:r>
      <w:r w:rsidR="002F4CB7">
        <w:rPr>
          <w:rFonts w:ascii="Times New Roman" w:hAnsi="Times New Roman"/>
          <w:szCs w:val="24"/>
        </w:rPr>
        <w:t>Advisor</w:t>
      </w:r>
      <w:bookmarkEnd w:id="0"/>
      <w:bookmarkEnd w:id="1"/>
      <w:r w:rsidR="002F4CB7">
        <w:rPr>
          <w:rFonts w:ascii="Times New Roman" w:hAnsi="Times New Roman"/>
          <w:szCs w:val="24"/>
        </w:rPr>
        <w:t>.</w:t>
      </w:r>
    </w:p>
    <w:sectPr w:rsidR="00833D60" w:rsidRPr="00833D60" w:rsidSect="005C6D64">
      <w:headerReference w:type="even" r:id="rId11"/>
      <w:headerReference w:type="default" r:id="rId12"/>
      <w:footerReference w:type="even" r:id="rId13"/>
      <w:footerReference w:type="default" r:id="rId1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C236" w14:textId="77777777" w:rsidR="00A04EB5" w:rsidRDefault="00A04EB5">
      <w:r>
        <w:separator/>
      </w:r>
    </w:p>
    <w:p w14:paraId="2C2571C0" w14:textId="77777777" w:rsidR="00A04EB5" w:rsidRDefault="00A04EB5"/>
    <w:p w14:paraId="3389AE50" w14:textId="77777777" w:rsidR="00A04EB5" w:rsidRDefault="00A04EB5" w:rsidP="00332A07"/>
    <w:p w14:paraId="43F10B8E" w14:textId="77777777" w:rsidR="00A04EB5" w:rsidRDefault="00A04EB5" w:rsidP="00332A07"/>
    <w:p w14:paraId="11550DEC" w14:textId="77777777" w:rsidR="00A04EB5" w:rsidRDefault="00A04EB5"/>
    <w:p w14:paraId="0703C737" w14:textId="77777777" w:rsidR="00A04EB5" w:rsidRDefault="00A04EB5" w:rsidP="004D10ED"/>
    <w:p w14:paraId="36FE5077" w14:textId="77777777" w:rsidR="00A04EB5" w:rsidRDefault="00A04EB5" w:rsidP="004D10ED"/>
    <w:p w14:paraId="5561A3A5" w14:textId="77777777" w:rsidR="00A04EB5" w:rsidRDefault="00A04EB5" w:rsidP="004D10ED"/>
    <w:p w14:paraId="1DCFD68C" w14:textId="77777777" w:rsidR="00A04EB5" w:rsidRDefault="00A04EB5" w:rsidP="004D10ED"/>
    <w:p w14:paraId="49667806" w14:textId="77777777" w:rsidR="00A04EB5" w:rsidRDefault="00A04EB5" w:rsidP="004D10ED"/>
    <w:p w14:paraId="7B175CBC" w14:textId="77777777" w:rsidR="00A04EB5" w:rsidRDefault="00A04EB5" w:rsidP="004D10ED"/>
    <w:p w14:paraId="4A4DA157" w14:textId="77777777" w:rsidR="00A04EB5" w:rsidRDefault="00A04EB5" w:rsidP="009C088D"/>
    <w:p w14:paraId="1F3368FD" w14:textId="77777777" w:rsidR="00A04EB5" w:rsidRDefault="00A04EB5" w:rsidP="009C088D"/>
    <w:p w14:paraId="124F7859" w14:textId="77777777" w:rsidR="00A04EB5" w:rsidRDefault="00A04EB5" w:rsidP="009C088D"/>
    <w:p w14:paraId="0DC897EC" w14:textId="77777777" w:rsidR="00A04EB5" w:rsidRDefault="00A04EB5"/>
    <w:p w14:paraId="6378E4F1" w14:textId="77777777" w:rsidR="00A04EB5" w:rsidRDefault="00A04EB5"/>
    <w:p w14:paraId="2FF3D1D6" w14:textId="77777777" w:rsidR="00A04EB5" w:rsidRDefault="00A04EB5" w:rsidP="003E5B99"/>
    <w:p w14:paraId="37C5C1E1" w14:textId="77777777" w:rsidR="00A04EB5" w:rsidRDefault="00A04EB5" w:rsidP="003E5B99"/>
    <w:p w14:paraId="38ABA4FD" w14:textId="77777777" w:rsidR="00A04EB5" w:rsidRDefault="00A04EB5" w:rsidP="003E5B99"/>
    <w:p w14:paraId="2BE545FE" w14:textId="77777777" w:rsidR="00A04EB5" w:rsidRDefault="00A04EB5" w:rsidP="00736A87"/>
    <w:p w14:paraId="15BAF113" w14:textId="77777777" w:rsidR="00A04EB5" w:rsidRDefault="00A04EB5" w:rsidP="00736A87"/>
    <w:p w14:paraId="3FBF2A89" w14:textId="77777777" w:rsidR="00A04EB5" w:rsidRDefault="00A04EB5" w:rsidP="00736A87"/>
    <w:p w14:paraId="23CFB24C" w14:textId="77777777" w:rsidR="00A04EB5" w:rsidRDefault="00A04EB5" w:rsidP="00736A87"/>
    <w:p w14:paraId="71F7CFFE" w14:textId="77777777" w:rsidR="00A04EB5" w:rsidRDefault="00A04EB5" w:rsidP="00736A87"/>
    <w:p w14:paraId="4AF340EE" w14:textId="77777777" w:rsidR="00A04EB5" w:rsidRDefault="00A04EB5" w:rsidP="00762BE7"/>
    <w:p w14:paraId="710EB576" w14:textId="77777777" w:rsidR="00A04EB5" w:rsidRDefault="00A04EB5" w:rsidP="00762BE7"/>
    <w:p w14:paraId="5C546940" w14:textId="77777777" w:rsidR="00A04EB5" w:rsidRDefault="00A04EB5" w:rsidP="00762BE7"/>
    <w:p w14:paraId="2D569FFB" w14:textId="77777777" w:rsidR="00A04EB5" w:rsidRDefault="00A04EB5" w:rsidP="00520D7B"/>
    <w:p w14:paraId="6F4430F4" w14:textId="77777777" w:rsidR="00A04EB5" w:rsidRDefault="00A04EB5" w:rsidP="00520D7B"/>
    <w:p w14:paraId="2616F980" w14:textId="77777777" w:rsidR="00A04EB5" w:rsidRDefault="00A04EB5" w:rsidP="00520D7B"/>
    <w:p w14:paraId="5A6E7CE3" w14:textId="77777777" w:rsidR="00A04EB5" w:rsidRDefault="00A04EB5" w:rsidP="00520D7B"/>
    <w:p w14:paraId="5BBA050D" w14:textId="77777777" w:rsidR="00A04EB5" w:rsidRDefault="00A04EB5" w:rsidP="00E04EDD"/>
    <w:p w14:paraId="0A60B5D8" w14:textId="77777777" w:rsidR="00A04EB5" w:rsidRDefault="00A04EB5" w:rsidP="00E04EDD"/>
    <w:p w14:paraId="3B2CC515" w14:textId="77777777" w:rsidR="00A04EB5" w:rsidRDefault="00A04EB5" w:rsidP="00E04EDD"/>
    <w:p w14:paraId="3F919783" w14:textId="77777777" w:rsidR="00A04EB5" w:rsidRDefault="00A04EB5" w:rsidP="00745DCA"/>
    <w:p w14:paraId="4F6E511C" w14:textId="77777777" w:rsidR="00A04EB5" w:rsidRDefault="00A04EB5" w:rsidP="00745DCA"/>
    <w:p w14:paraId="562A74D0" w14:textId="77777777" w:rsidR="00A04EB5" w:rsidRDefault="00A04EB5" w:rsidP="00745DCA"/>
    <w:p w14:paraId="35D04101" w14:textId="77777777" w:rsidR="00A04EB5" w:rsidRDefault="00A04EB5" w:rsidP="00745DCA"/>
    <w:p w14:paraId="115A9D5B" w14:textId="77777777" w:rsidR="00A04EB5" w:rsidRDefault="00A04EB5" w:rsidP="005A049C"/>
    <w:p w14:paraId="5C53654D" w14:textId="77777777" w:rsidR="00A04EB5" w:rsidRDefault="00A04EB5" w:rsidP="005A049C"/>
    <w:p w14:paraId="0662327D" w14:textId="77777777" w:rsidR="00A04EB5" w:rsidRDefault="00A04EB5" w:rsidP="005A049C"/>
    <w:p w14:paraId="00378E07" w14:textId="77777777" w:rsidR="00A04EB5" w:rsidRDefault="00A04EB5" w:rsidP="005A049C"/>
  </w:endnote>
  <w:endnote w:type="continuationSeparator" w:id="0">
    <w:p w14:paraId="17D633F6" w14:textId="77777777" w:rsidR="00A04EB5" w:rsidRDefault="00A04EB5">
      <w:r>
        <w:continuationSeparator/>
      </w:r>
    </w:p>
    <w:p w14:paraId="0F943106" w14:textId="77777777" w:rsidR="00A04EB5" w:rsidRDefault="00A04EB5"/>
    <w:p w14:paraId="43295FB0" w14:textId="77777777" w:rsidR="00A04EB5" w:rsidRDefault="00A04EB5" w:rsidP="00332A07"/>
    <w:p w14:paraId="2548B8BB" w14:textId="77777777" w:rsidR="00A04EB5" w:rsidRDefault="00A04EB5" w:rsidP="00332A07"/>
    <w:p w14:paraId="71E3B6F2" w14:textId="77777777" w:rsidR="00A04EB5" w:rsidRDefault="00A04EB5"/>
    <w:p w14:paraId="47EE5A06" w14:textId="77777777" w:rsidR="00A04EB5" w:rsidRDefault="00A04EB5" w:rsidP="004D10ED"/>
    <w:p w14:paraId="1E00789D" w14:textId="77777777" w:rsidR="00A04EB5" w:rsidRDefault="00A04EB5" w:rsidP="004D10ED"/>
    <w:p w14:paraId="131FF01C" w14:textId="77777777" w:rsidR="00A04EB5" w:rsidRDefault="00A04EB5" w:rsidP="004D10ED"/>
    <w:p w14:paraId="4B4B2A2D" w14:textId="77777777" w:rsidR="00A04EB5" w:rsidRDefault="00A04EB5" w:rsidP="004D10ED"/>
    <w:p w14:paraId="1D9DEF8B" w14:textId="77777777" w:rsidR="00A04EB5" w:rsidRDefault="00A04EB5" w:rsidP="004D10ED"/>
    <w:p w14:paraId="4EFB7040" w14:textId="77777777" w:rsidR="00A04EB5" w:rsidRDefault="00A04EB5" w:rsidP="004D10ED"/>
    <w:p w14:paraId="1F0E2F67" w14:textId="77777777" w:rsidR="00A04EB5" w:rsidRDefault="00A04EB5" w:rsidP="009C088D"/>
    <w:p w14:paraId="7E3D4853" w14:textId="77777777" w:rsidR="00A04EB5" w:rsidRDefault="00A04EB5" w:rsidP="009C088D"/>
    <w:p w14:paraId="100C840D" w14:textId="77777777" w:rsidR="00A04EB5" w:rsidRDefault="00A04EB5" w:rsidP="009C088D"/>
    <w:p w14:paraId="4B32AFC7" w14:textId="77777777" w:rsidR="00A04EB5" w:rsidRDefault="00A04EB5"/>
    <w:p w14:paraId="728E42F3" w14:textId="77777777" w:rsidR="00A04EB5" w:rsidRDefault="00A04EB5"/>
    <w:p w14:paraId="56AB666D" w14:textId="77777777" w:rsidR="00A04EB5" w:rsidRDefault="00A04EB5" w:rsidP="003E5B99"/>
    <w:p w14:paraId="08855112" w14:textId="77777777" w:rsidR="00A04EB5" w:rsidRDefault="00A04EB5" w:rsidP="003E5B99"/>
    <w:p w14:paraId="7D83E179" w14:textId="77777777" w:rsidR="00A04EB5" w:rsidRDefault="00A04EB5" w:rsidP="003E5B99"/>
    <w:p w14:paraId="476DD92A" w14:textId="77777777" w:rsidR="00A04EB5" w:rsidRDefault="00A04EB5" w:rsidP="00736A87"/>
    <w:p w14:paraId="5C3103FC" w14:textId="77777777" w:rsidR="00A04EB5" w:rsidRDefault="00A04EB5" w:rsidP="00736A87"/>
    <w:p w14:paraId="5F72D1AE" w14:textId="77777777" w:rsidR="00A04EB5" w:rsidRDefault="00A04EB5" w:rsidP="00736A87"/>
    <w:p w14:paraId="52E2F912" w14:textId="77777777" w:rsidR="00A04EB5" w:rsidRDefault="00A04EB5" w:rsidP="00736A87"/>
    <w:p w14:paraId="687A00DA" w14:textId="77777777" w:rsidR="00A04EB5" w:rsidRDefault="00A04EB5" w:rsidP="00736A87"/>
    <w:p w14:paraId="2B7F98D1" w14:textId="77777777" w:rsidR="00A04EB5" w:rsidRDefault="00A04EB5" w:rsidP="00762BE7"/>
    <w:p w14:paraId="591659CC" w14:textId="77777777" w:rsidR="00A04EB5" w:rsidRDefault="00A04EB5" w:rsidP="00762BE7"/>
    <w:p w14:paraId="497FD913" w14:textId="77777777" w:rsidR="00A04EB5" w:rsidRDefault="00A04EB5" w:rsidP="00762BE7"/>
    <w:p w14:paraId="48B7924E" w14:textId="77777777" w:rsidR="00A04EB5" w:rsidRDefault="00A04EB5" w:rsidP="00520D7B"/>
    <w:p w14:paraId="4574A376" w14:textId="77777777" w:rsidR="00A04EB5" w:rsidRDefault="00A04EB5" w:rsidP="00520D7B"/>
    <w:p w14:paraId="26AFB9A4" w14:textId="77777777" w:rsidR="00A04EB5" w:rsidRDefault="00A04EB5" w:rsidP="00520D7B"/>
    <w:p w14:paraId="3E717EE7" w14:textId="77777777" w:rsidR="00A04EB5" w:rsidRDefault="00A04EB5" w:rsidP="00520D7B"/>
    <w:p w14:paraId="231E31D8" w14:textId="77777777" w:rsidR="00A04EB5" w:rsidRDefault="00A04EB5" w:rsidP="00E04EDD"/>
    <w:p w14:paraId="586B01B6" w14:textId="77777777" w:rsidR="00A04EB5" w:rsidRDefault="00A04EB5" w:rsidP="00E04EDD"/>
    <w:p w14:paraId="1C2D7F95" w14:textId="77777777" w:rsidR="00A04EB5" w:rsidRDefault="00A04EB5" w:rsidP="00E04EDD"/>
    <w:p w14:paraId="18843027" w14:textId="77777777" w:rsidR="00A04EB5" w:rsidRDefault="00A04EB5" w:rsidP="00745DCA"/>
    <w:p w14:paraId="2238046A" w14:textId="77777777" w:rsidR="00A04EB5" w:rsidRDefault="00A04EB5" w:rsidP="00745DCA"/>
    <w:p w14:paraId="5A0E0B7B" w14:textId="77777777" w:rsidR="00A04EB5" w:rsidRDefault="00A04EB5" w:rsidP="00745DCA"/>
    <w:p w14:paraId="67DB57A1" w14:textId="77777777" w:rsidR="00A04EB5" w:rsidRDefault="00A04EB5" w:rsidP="00745DCA"/>
    <w:p w14:paraId="64BDB58B" w14:textId="77777777" w:rsidR="00A04EB5" w:rsidRDefault="00A04EB5" w:rsidP="005A049C"/>
    <w:p w14:paraId="5CEA9193" w14:textId="77777777" w:rsidR="00A04EB5" w:rsidRDefault="00A04EB5" w:rsidP="005A049C"/>
    <w:p w14:paraId="2DDFACD0" w14:textId="77777777" w:rsidR="00A04EB5" w:rsidRDefault="00A04EB5" w:rsidP="005A049C"/>
    <w:p w14:paraId="78F57D6D" w14:textId="77777777" w:rsidR="00A04EB5" w:rsidRDefault="00A04EB5" w:rsidP="005A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4F3"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288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59C1" w14:textId="2CE0A67A" w:rsidR="00337A0E" w:rsidRDefault="00473ECC" w:rsidP="000360F6">
    <w:pPr>
      <w:pStyle w:val="Footer"/>
      <w:framePr w:wrap="around" w:vAnchor="text" w:hAnchor="margin" w:xAlign="right" w:y="1"/>
      <w:rPr>
        <w:sz w:val="20"/>
      </w:rPr>
    </w:pPr>
    <w:r>
      <w:rPr>
        <w:rStyle w:val="PageNumber"/>
      </w:rPr>
      <w:t>S</w:t>
    </w:r>
    <w:r w:rsidR="004B7CFD">
      <w:rPr>
        <w:rStyle w:val="PageNumber"/>
      </w:rPr>
      <w:t>E</w:t>
    </w:r>
    <w:r>
      <w:rPr>
        <w:rStyle w:val="PageNumber"/>
      </w:rPr>
      <w:t xml:space="preserve"> 6</w:t>
    </w:r>
    <w:r w:rsidR="003261CE">
      <w:rPr>
        <w:rStyle w:val="PageNumber"/>
      </w:rPr>
      <w:t>9</w:t>
    </w:r>
    <w:r>
      <w:rPr>
        <w:rStyle w:val="PageNumber"/>
      </w:rPr>
      <w:t>-</w:t>
    </w:r>
    <w:r w:rsidR="00C67CA0">
      <w:rPr>
        <w:rStyle w:val="PageNumber"/>
      </w:rPr>
      <w:t>16</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5330B">
      <w:rPr>
        <w:rStyle w:val="PageNumber"/>
        <w:noProof/>
      </w:rPr>
      <w:t>1</w:t>
    </w:r>
    <w:r>
      <w:rPr>
        <w:rStyle w:val="PageNumber"/>
      </w:rPr>
      <w:fldChar w:fldCharType="end"/>
    </w:r>
    <w:r>
      <w:rPr>
        <w:rStyle w:val="PageNumber"/>
      </w:rPr>
      <w:t xml:space="preserve"> of </w:t>
    </w:r>
    <w:r w:rsidR="000360F6">
      <w:rPr>
        <w:rStyle w:val="PageNumber"/>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25C" w14:textId="77777777" w:rsidR="00337A0E" w:rsidRDefault="00337A0E">
    <w:pPr>
      <w:pStyle w:val="FreeForm"/>
      <w:rPr>
        <w:rFonts w:ascii="Times New Roman" w:eastAsia="Times New Roman" w:hAnsi="Times New Roman"/>
        <w:color w:val="auto"/>
        <w:sz w:val="20"/>
      </w:rPr>
    </w:pPr>
  </w:p>
  <w:p w14:paraId="4FF28550" w14:textId="77777777" w:rsidR="00F70BC6" w:rsidRDefault="00F70BC6"/>
  <w:p w14:paraId="2401D772" w14:textId="77777777" w:rsidR="00F70BC6" w:rsidRDefault="00F70BC6" w:rsidP="00332A07"/>
  <w:p w14:paraId="7719F115" w14:textId="77777777" w:rsidR="00F70BC6" w:rsidRDefault="00F70BC6" w:rsidP="00332A07"/>
  <w:p w14:paraId="728C3E02" w14:textId="77777777" w:rsidR="00A832C6" w:rsidRDefault="00A832C6"/>
  <w:p w14:paraId="1A85AF62" w14:textId="77777777" w:rsidR="00A832C6" w:rsidRDefault="00A832C6" w:rsidP="004D10ED"/>
  <w:p w14:paraId="7B840835" w14:textId="77777777" w:rsidR="00A832C6" w:rsidRDefault="00A832C6" w:rsidP="004D10ED"/>
  <w:p w14:paraId="730D8B1B" w14:textId="77777777" w:rsidR="00A832C6" w:rsidRDefault="00A832C6" w:rsidP="004D10ED"/>
  <w:p w14:paraId="65CDEC2C" w14:textId="77777777" w:rsidR="00A832C6" w:rsidRDefault="00A832C6" w:rsidP="004D10ED"/>
  <w:p w14:paraId="530ECCE6" w14:textId="77777777" w:rsidR="00A832C6" w:rsidRDefault="00A832C6" w:rsidP="004D10ED"/>
  <w:p w14:paraId="0F49321F" w14:textId="77777777" w:rsidR="00A832C6" w:rsidRDefault="00A832C6" w:rsidP="004D10ED"/>
  <w:p w14:paraId="3A6881B6" w14:textId="77777777" w:rsidR="00A832C6" w:rsidRDefault="00A832C6" w:rsidP="009C088D"/>
  <w:p w14:paraId="3250BEEE" w14:textId="77777777" w:rsidR="00A832C6" w:rsidRDefault="00A832C6" w:rsidP="009C088D"/>
  <w:p w14:paraId="57437C34" w14:textId="77777777" w:rsidR="00A832C6" w:rsidRDefault="00A832C6" w:rsidP="009C088D"/>
  <w:p w14:paraId="6CC98D97" w14:textId="77777777" w:rsidR="00110275" w:rsidRDefault="00110275"/>
  <w:p w14:paraId="436A3DA1" w14:textId="77777777" w:rsidR="00D276A3" w:rsidRDefault="00D276A3"/>
  <w:p w14:paraId="405CF9D6" w14:textId="77777777" w:rsidR="00D276A3" w:rsidRDefault="00D276A3" w:rsidP="003E5B99"/>
  <w:p w14:paraId="0E8F5862" w14:textId="77777777" w:rsidR="00D276A3" w:rsidRDefault="00D276A3" w:rsidP="003E5B99"/>
  <w:p w14:paraId="2213D21E" w14:textId="77777777" w:rsidR="00D276A3" w:rsidRDefault="00D276A3" w:rsidP="003E5B99"/>
  <w:p w14:paraId="0B1E6E16" w14:textId="77777777" w:rsidR="00D276A3" w:rsidRDefault="00D276A3" w:rsidP="00736A87"/>
  <w:p w14:paraId="7A670627" w14:textId="77777777" w:rsidR="00D276A3" w:rsidRDefault="00D276A3" w:rsidP="00736A87"/>
  <w:p w14:paraId="7926302F" w14:textId="77777777" w:rsidR="00D276A3" w:rsidRDefault="00D276A3" w:rsidP="00736A87"/>
  <w:p w14:paraId="6EAA2C3C" w14:textId="77777777" w:rsidR="00D276A3" w:rsidRDefault="00D276A3" w:rsidP="00736A87"/>
  <w:p w14:paraId="160D6D8F" w14:textId="77777777" w:rsidR="00D276A3" w:rsidRDefault="00D276A3" w:rsidP="00736A87"/>
  <w:p w14:paraId="1007400B" w14:textId="77777777" w:rsidR="00D276A3" w:rsidRDefault="00D276A3" w:rsidP="00762BE7"/>
  <w:p w14:paraId="3FA3706A" w14:textId="77777777" w:rsidR="00D276A3" w:rsidRDefault="00D276A3" w:rsidP="00762BE7"/>
  <w:p w14:paraId="22EA82AE" w14:textId="77777777" w:rsidR="00D276A3" w:rsidRDefault="00D276A3" w:rsidP="00762BE7"/>
  <w:p w14:paraId="439E0A00" w14:textId="77777777" w:rsidR="00D276A3" w:rsidRDefault="00D276A3" w:rsidP="00520D7B"/>
  <w:p w14:paraId="4BF27AA9" w14:textId="77777777" w:rsidR="00D276A3" w:rsidRDefault="00D276A3" w:rsidP="00520D7B"/>
  <w:p w14:paraId="69CF941C" w14:textId="77777777" w:rsidR="00D276A3" w:rsidRDefault="00D276A3" w:rsidP="00520D7B"/>
  <w:p w14:paraId="76B04223" w14:textId="77777777" w:rsidR="00D276A3" w:rsidRDefault="00D276A3" w:rsidP="00520D7B"/>
  <w:p w14:paraId="618931D5" w14:textId="77777777" w:rsidR="00D276A3" w:rsidRDefault="00D276A3" w:rsidP="00E04EDD"/>
  <w:p w14:paraId="1D279650" w14:textId="77777777" w:rsidR="00D276A3" w:rsidRDefault="00D276A3" w:rsidP="00E04EDD"/>
  <w:p w14:paraId="72084F6F" w14:textId="77777777" w:rsidR="00D276A3" w:rsidRDefault="00D276A3" w:rsidP="00E04EDD"/>
  <w:p w14:paraId="70789748" w14:textId="77777777" w:rsidR="00D276A3" w:rsidRDefault="00D276A3" w:rsidP="00745DCA"/>
  <w:p w14:paraId="7BCD97AF" w14:textId="77777777" w:rsidR="00D276A3" w:rsidRDefault="00D276A3" w:rsidP="00745DCA"/>
  <w:p w14:paraId="2C8F5187" w14:textId="77777777" w:rsidR="00D276A3" w:rsidRDefault="00D276A3" w:rsidP="00745DCA"/>
  <w:p w14:paraId="71C4F708" w14:textId="77777777" w:rsidR="00D276A3" w:rsidRDefault="00D276A3" w:rsidP="00745DCA"/>
  <w:p w14:paraId="03D61ED1" w14:textId="77777777" w:rsidR="00D276A3" w:rsidRDefault="00D276A3" w:rsidP="005A049C"/>
  <w:p w14:paraId="40999071" w14:textId="77777777" w:rsidR="00D276A3" w:rsidRDefault="00D276A3" w:rsidP="005A049C"/>
  <w:p w14:paraId="428A5792" w14:textId="77777777" w:rsidR="00D276A3" w:rsidRDefault="00D276A3" w:rsidP="005A049C"/>
  <w:p w14:paraId="4FFACD91" w14:textId="77777777" w:rsidR="00D276A3" w:rsidRDefault="00D276A3" w:rsidP="005A04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E1D" w14:textId="5B9AB688" w:rsidR="00D276A3" w:rsidRPr="005A049C" w:rsidRDefault="000360F6" w:rsidP="005A049C">
    <w:pPr>
      <w:pStyle w:val="Footer"/>
      <w:jc w:val="right"/>
      <w:rPr>
        <w:sz w:val="20"/>
      </w:rPr>
    </w:pPr>
    <w:r>
      <w:rPr>
        <w:rStyle w:val="PageNumber"/>
      </w:rPr>
      <w:t>SE 6</w:t>
    </w:r>
    <w:r w:rsidR="00FB0B42">
      <w:rPr>
        <w:rStyle w:val="PageNumber"/>
      </w:rPr>
      <w:t>9</w:t>
    </w:r>
    <w:r>
      <w:rPr>
        <w:rStyle w:val="PageNumber"/>
      </w:rPr>
      <w:t>-</w:t>
    </w:r>
    <w:r w:rsidR="00C67CA0">
      <w:rPr>
        <w:rStyle w:val="PageNumber"/>
      </w:rPr>
      <w:t>16</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0EB2" w14:textId="77777777" w:rsidR="00A04EB5" w:rsidRDefault="00A04EB5">
      <w:r>
        <w:separator/>
      </w:r>
    </w:p>
    <w:p w14:paraId="6DA893BC" w14:textId="77777777" w:rsidR="00A04EB5" w:rsidRDefault="00A04EB5"/>
    <w:p w14:paraId="773881AA" w14:textId="77777777" w:rsidR="00A04EB5" w:rsidRDefault="00A04EB5" w:rsidP="00332A07"/>
    <w:p w14:paraId="4DD34607" w14:textId="77777777" w:rsidR="00A04EB5" w:rsidRDefault="00A04EB5" w:rsidP="00332A07"/>
    <w:p w14:paraId="3D324A58" w14:textId="77777777" w:rsidR="00A04EB5" w:rsidRDefault="00A04EB5"/>
    <w:p w14:paraId="4D5AD69A" w14:textId="77777777" w:rsidR="00A04EB5" w:rsidRDefault="00A04EB5" w:rsidP="004D10ED"/>
    <w:p w14:paraId="30E7BA79" w14:textId="77777777" w:rsidR="00A04EB5" w:rsidRDefault="00A04EB5" w:rsidP="004D10ED"/>
    <w:p w14:paraId="44E97658" w14:textId="77777777" w:rsidR="00A04EB5" w:rsidRDefault="00A04EB5" w:rsidP="004D10ED"/>
    <w:p w14:paraId="4B6DE543" w14:textId="77777777" w:rsidR="00A04EB5" w:rsidRDefault="00A04EB5" w:rsidP="004D10ED"/>
    <w:p w14:paraId="52010644" w14:textId="77777777" w:rsidR="00A04EB5" w:rsidRDefault="00A04EB5" w:rsidP="004D10ED"/>
    <w:p w14:paraId="0C5A511F" w14:textId="77777777" w:rsidR="00A04EB5" w:rsidRDefault="00A04EB5" w:rsidP="004D10ED"/>
    <w:p w14:paraId="7FE6D3BF" w14:textId="77777777" w:rsidR="00A04EB5" w:rsidRDefault="00A04EB5" w:rsidP="009C088D"/>
    <w:p w14:paraId="55563D26" w14:textId="77777777" w:rsidR="00A04EB5" w:rsidRDefault="00A04EB5" w:rsidP="009C088D"/>
    <w:p w14:paraId="6874B0E5" w14:textId="77777777" w:rsidR="00A04EB5" w:rsidRDefault="00A04EB5" w:rsidP="009C088D"/>
    <w:p w14:paraId="5FB33614" w14:textId="77777777" w:rsidR="00A04EB5" w:rsidRDefault="00A04EB5"/>
    <w:p w14:paraId="792E84E3" w14:textId="77777777" w:rsidR="00A04EB5" w:rsidRDefault="00A04EB5"/>
    <w:p w14:paraId="08AD00B0" w14:textId="77777777" w:rsidR="00A04EB5" w:rsidRDefault="00A04EB5" w:rsidP="003E5B99"/>
    <w:p w14:paraId="70001C1A" w14:textId="77777777" w:rsidR="00A04EB5" w:rsidRDefault="00A04EB5" w:rsidP="003E5B99"/>
    <w:p w14:paraId="4F430C2D" w14:textId="77777777" w:rsidR="00A04EB5" w:rsidRDefault="00A04EB5" w:rsidP="003E5B99"/>
    <w:p w14:paraId="5A370891" w14:textId="77777777" w:rsidR="00A04EB5" w:rsidRDefault="00A04EB5" w:rsidP="00736A87"/>
    <w:p w14:paraId="0C5083F0" w14:textId="77777777" w:rsidR="00A04EB5" w:rsidRDefault="00A04EB5" w:rsidP="00736A87"/>
    <w:p w14:paraId="07E238D3" w14:textId="77777777" w:rsidR="00A04EB5" w:rsidRDefault="00A04EB5" w:rsidP="00736A87"/>
    <w:p w14:paraId="0CAAB7B2" w14:textId="77777777" w:rsidR="00A04EB5" w:rsidRDefault="00A04EB5" w:rsidP="00736A87"/>
    <w:p w14:paraId="0C55CE41" w14:textId="77777777" w:rsidR="00A04EB5" w:rsidRDefault="00A04EB5" w:rsidP="00736A87"/>
    <w:p w14:paraId="52D65BFE" w14:textId="77777777" w:rsidR="00A04EB5" w:rsidRDefault="00A04EB5" w:rsidP="00762BE7"/>
    <w:p w14:paraId="04940AF3" w14:textId="77777777" w:rsidR="00A04EB5" w:rsidRDefault="00A04EB5" w:rsidP="00762BE7"/>
    <w:p w14:paraId="3E74C06E" w14:textId="77777777" w:rsidR="00A04EB5" w:rsidRDefault="00A04EB5" w:rsidP="00762BE7"/>
    <w:p w14:paraId="2006FFA0" w14:textId="77777777" w:rsidR="00A04EB5" w:rsidRDefault="00A04EB5" w:rsidP="00520D7B"/>
    <w:p w14:paraId="4789516D" w14:textId="77777777" w:rsidR="00A04EB5" w:rsidRDefault="00A04EB5" w:rsidP="00520D7B"/>
    <w:p w14:paraId="7A059431" w14:textId="77777777" w:rsidR="00A04EB5" w:rsidRDefault="00A04EB5" w:rsidP="00520D7B"/>
    <w:p w14:paraId="43131496" w14:textId="77777777" w:rsidR="00A04EB5" w:rsidRDefault="00A04EB5" w:rsidP="00520D7B"/>
    <w:p w14:paraId="4E0990D6" w14:textId="77777777" w:rsidR="00A04EB5" w:rsidRDefault="00A04EB5" w:rsidP="00E04EDD"/>
    <w:p w14:paraId="6006537B" w14:textId="77777777" w:rsidR="00A04EB5" w:rsidRDefault="00A04EB5" w:rsidP="00E04EDD"/>
    <w:p w14:paraId="6DBD8B8B" w14:textId="77777777" w:rsidR="00A04EB5" w:rsidRDefault="00A04EB5" w:rsidP="00E04EDD"/>
    <w:p w14:paraId="1B9F48FC" w14:textId="77777777" w:rsidR="00A04EB5" w:rsidRDefault="00A04EB5" w:rsidP="00745DCA"/>
    <w:p w14:paraId="48BFBE31" w14:textId="77777777" w:rsidR="00A04EB5" w:rsidRDefault="00A04EB5" w:rsidP="00745DCA"/>
    <w:p w14:paraId="7EF0450C" w14:textId="77777777" w:rsidR="00A04EB5" w:rsidRDefault="00A04EB5" w:rsidP="00745DCA"/>
    <w:p w14:paraId="6295E919" w14:textId="77777777" w:rsidR="00A04EB5" w:rsidRDefault="00A04EB5" w:rsidP="00745DCA"/>
    <w:p w14:paraId="2C1C5B25" w14:textId="77777777" w:rsidR="00A04EB5" w:rsidRDefault="00A04EB5" w:rsidP="005A049C"/>
    <w:p w14:paraId="56E165F8" w14:textId="77777777" w:rsidR="00A04EB5" w:rsidRDefault="00A04EB5" w:rsidP="005A049C"/>
    <w:p w14:paraId="2011B888" w14:textId="77777777" w:rsidR="00A04EB5" w:rsidRDefault="00A04EB5" w:rsidP="005A049C"/>
    <w:p w14:paraId="62E10049" w14:textId="77777777" w:rsidR="00A04EB5" w:rsidRDefault="00A04EB5" w:rsidP="005A049C"/>
  </w:footnote>
  <w:footnote w:type="continuationSeparator" w:id="0">
    <w:p w14:paraId="3F2C8600" w14:textId="77777777" w:rsidR="00A04EB5" w:rsidRDefault="00A04EB5">
      <w:r>
        <w:continuationSeparator/>
      </w:r>
    </w:p>
    <w:p w14:paraId="2A1D9088" w14:textId="77777777" w:rsidR="00A04EB5" w:rsidRDefault="00A04EB5"/>
    <w:p w14:paraId="4B3E85C6" w14:textId="77777777" w:rsidR="00A04EB5" w:rsidRDefault="00A04EB5" w:rsidP="00332A07"/>
    <w:p w14:paraId="389EEB00" w14:textId="77777777" w:rsidR="00A04EB5" w:rsidRDefault="00A04EB5" w:rsidP="00332A07"/>
    <w:p w14:paraId="43AA3252" w14:textId="77777777" w:rsidR="00A04EB5" w:rsidRDefault="00A04EB5"/>
    <w:p w14:paraId="73594D07" w14:textId="77777777" w:rsidR="00A04EB5" w:rsidRDefault="00A04EB5" w:rsidP="004D10ED"/>
    <w:p w14:paraId="43ECEC32" w14:textId="77777777" w:rsidR="00A04EB5" w:rsidRDefault="00A04EB5" w:rsidP="004D10ED"/>
    <w:p w14:paraId="732E0E4E" w14:textId="77777777" w:rsidR="00A04EB5" w:rsidRDefault="00A04EB5" w:rsidP="004D10ED"/>
    <w:p w14:paraId="48E7C5DD" w14:textId="77777777" w:rsidR="00A04EB5" w:rsidRDefault="00A04EB5" w:rsidP="004D10ED"/>
    <w:p w14:paraId="7E9E8F1D" w14:textId="77777777" w:rsidR="00A04EB5" w:rsidRDefault="00A04EB5" w:rsidP="004D10ED"/>
    <w:p w14:paraId="23E557F4" w14:textId="77777777" w:rsidR="00A04EB5" w:rsidRDefault="00A04EB5" w:rsidP="004D10ED"/>
    <w:p w14:paraId="306BEE67" w14:textId="77777777" w:rsidR="00A04EB5" w:rsidRDefault="00A04EB5" w:rsidP="009C088D"/>
    <w:p w14:paraId="37A5B930" w14:textId="77777777" w:rsidR="00A04EB5" w:rsidRDefault="00A04EB5" w:rsidP="009C088D"/>
    <w:p w14:paraId="6BBE431F" w14:textId="77777777" w:rsidR="00A04EB5" w:rsidRDefault="00A04EB5" w:rsidP="009C088D"/>
    <w:p w14:paraId="7D21F08C" w14:textId="77777777" w:rsidR="00A04EB5" w:rsidRDefault="00A04EB5"/>
    <w:p w14:paraId="1A162778" w14:textId="77777777" w:rsidR="00A04EB5" w:rsidRDefault="00A04EB5"/>
    <w:p w14:paraId="5EF4DCC4" w14:textId="77777777" w:rsidR="00A04EB5" w:rsidRDefault="00A04EB5" w:rsidP="003E5B99"/>
    <w:p w14:paraId="72C6318D" w14:textId="77777777" w:rsidR="00A04EB5" w:rsidRDefault="00A04EB5" w:rsidP="003E5B99"/>
    <w:p w14:paraId="3867F312" w14:textId="77777777" w:rsidR="00A04EB5" w:rsidRDefault="00A04EB5" w:rsidP="003E5B99"/>
    <w:p w14:paraId="06E4D554" w14:textId="77777777" w:rsidR="00A04EB5" w:rsidRDefault="00A04EB5" w:rsidP="00736A87"/>
    <w:p w14:paraId="13D8BE8D" w14:textId="77777777" w:rsidR="00A04EB5" w:rsidRDefault="00A04EB5" w:rsidP="00736A87"/>
    <w:p w14:paraId="7D12E230" w14:textId="77777777" w:rsidR="00A04EB5" w:rsidRDefault="00A04EB5" w:rsidP="00736A87"/>
    <w:p w14:paraId="587C49C4" w14:textId="77777777" w:rsidR="00A04EB5" w:rsidRDefault="00A04EB5" w:rsidP="00736A87"/>
    <w:p w14:paraId="3326C7A2" w14:textId="77777777" w:rsidR="00A04EB5" w:rsidRDefault="00A04EB5" w:rsidP="00736A87"/>
    <w:p w14:paraId="71C56D1D" w14:textId="77777777" w:rsidR="00A04EB5" w:rsidRDefault="00A04EB5" w:rsidP="00762BE7"/>
    <w:p w14:paraId="3DF7D484" w14:textId="77777777" w:rsidR="00A04EB5" w:rsidRDefault="00A04EB5" w:rsidP="00762BE7"/>
    <w:p w14:paraId="67A0A3D8" w14:textId="77777777" w:rsidR="00A04EB5" w:rsidRDefault="00A04EB5" w:rsidP="00762BE7"/>
    <w:p w14:paraId="18BA71C8" w14:textId="77777777" w:rsidR="00A04EB5" w:rsidRDefault="00A04EB5" w:rsidP="00520D7B"/>
    <w:p w14:paraId="43ABD71A" w14:textId="77777777" w:rsidR="00A04EB5" w:rsidRDefault="00A04EB5" w:rsidP="00520D7B"/>
    <w:p w14:paraId="3267EB4B" w14:textId="77777777" w:rsidR="00A04EB5" w:rsidRDefault="00A04EB5" w:rsidP="00520D7B"/>
    <w:p w14:paraId="57BA76D5" w14:textId="77777777" w:rsidR="00A04EB5" w:rsidRDefault="00A04EB5" w:rsidP="00520D7B"/>
    <w:p w14:paraId="276DBA5F" w14:textId="77777777" w:rsidR="00A04EB5" w:rsidRDefault="00A04EB5" w:rsidP="00E04EDD"/>
    <w:p w14:paraId="3793A50E" w14:textId="77777777" w:rsidR="00A04EB5" w:rsidRDefault="00A04EB5" w:rsidP="00E04EDD"/>
    <w:p w14:paraId="362FDC0F" w14:textId="77777777" w:rsidR="00A04EB5" w:rsidRDefault="00A04EB5" w:rsidP="00E04EDD"/>
    <w:p w14:paraId="6519FA59" w14:textId="77777777" w:rsidR="00A04EB5" w:rsidRDefault="00A04EB5" w:rsidP="00745DCA"/>
    <w:p w14:paraId="30A60C70" w14:textId="77777777" w:rsidR="00A04EB5" w:rsidRDefault="00A04EB5" w:rsidP="00745DCA"/>
    <w:p w14:paraId="6D37F1F0" w14:textId="77777777" w:rsidR="00A04EB5" w:rsidRDefault="00A04EB5" w:rsidP="00745DCA"/>
    <w:p w14:paraId="16496872" w14:textId="77777777" w:rsidR="00A04EB5" w:rsidRDefault="00A04EB5" w:rsidP="00745DCA"/>
    <w:p w14:paraId="19389264" w14:textId="77777777" w:rsidR="00A04EB5" w:rsidRDefault="00A04EB5" w:rsidP="005A049C"/>
    <w:p w14:paraId="2A54C9EA" w14:textId="77777777" w:rsidR="00A04EB5" w:rsidRDefault="00A04EB5" w:rsidP="005A049C"/>
    <w:p w14:paraId="11D2E9B5" w14:textId="77777777" w:rsidR="00A04EB5" w:rsidRDefault="00A04EB5" w:rsidP="005A049C"/>
    <w:p w14:paraId="635C741B" w14:textId="77777777" w:rsidR="00A04EB5" w:rsidRDefault="00A04EB5" w:rsidP="005A0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34A5" w14:textId="77777777" w:rsidR="00337A0E" w:rsidRDefault="00337A0E">
    <w:pPr>
      <w:pStyle w:val="FreeForm"/>
      <w:rPr>
        <w:rFonts w:ascii="Times New Roman" w:eastAsia="Times New Roman" w:hAnsi="Times New Roman"/>
        <w:color w:val="auto"/>
        <w:sz w:val="20"/>
      </w:rPr>
    </w:pPr>
  </w:p>
  <w:p w14:paraId="2C2AFA84" w14:textId="77777777" w:rsidR="00F70BC6" w:rsidRDefault="00F70BC6"/>
  <w:p w14:paraId="1B080BF4" w14:textId="77777777" w:rsidR="00F70BC6" w:rsidRDefault="00F70BC6" w:rsidP="00332A07"/>
  <w:p w14:paraId="12F33A2E" w14:textId="77777777" w:rsidR="00F70BC6" w:rsidRDefault="00F70BC6" w:rsidP="00332A07"/>
  <w:p w14:paraId="769BBC19" w14:textId="77777777" w:rsidR="00A832C6" w:rsidRDefault="00A832C6"/>
  <w:p w14:paraId="4C03D9DF" w14:textId="77777777" w:rsidR="00A832C6" w:rsidRDefault="00A832C6" w:rsidP="004D10ED"/>
  <w:p w14:paraId="506EAAE9" w14:textId="77777777" w:rsidR="00A832C6" w:rsidRDefault="00A832C6" w:rsidP="004D10ED"/>
  <w:p w14:paraId="782DC093" w14:textId="77777777" w:rsidR="00A832C6" w:rsidRDefault="00A832C6" w:rsidP="004D10ED"/>
  <w:p w14:paraId="7109BCBA" w14:textId="77777777" w:rsidR="00A832C6" w:rsidRDefault="00A832C6" w:rsidP="004D10ED"/>
  <w:p w14:paraId="31D6A7AC" w14:textId="77777777" w:rsidR="00A832C6" w:rsidRDefault="00A832C6" w:rsidP="004D10ED"/>
  <w:p w14:paraId="28607434" w14:textId="77777777" w:rsidR="00A832C6" w:rsidRDefault="00A832C6" w:rsidP="004D10ED"/>
  <w:p w14:paraId="5EB510F5" w14:textId="77777777" w:rsidR="00A832C6" w:rsidRDefault="00A832C6" w:rsidP="009C088D"/>
  <w:p w14:paraId="5AF24018" w14:textId="77777777" w:rsidR="00A832C6" w:rsidRDefault="00A832C6" w:rsidP="009C088D"/>
  <w:p w14:paraId="0175E9BF" w14:textId="77777777" w:rsidR="00A832C6" w:rsidRDefault="00A832C6" w:rsidP="009C088D"/>
  <w:p w14:paraId="4D2A02E3" w14:textId="77777777" w:rsidR="00110275" w:rsidRDefault="00110275"/>
  <w:p w14:paraId="09C9C9C2" w14:textId="77777777" w:rsidR="00D276A3" w:rsidRDefault="00D276A3"/>
  <w:p w14:paraId="1804E018" w14:textId="77777777" w:rsidR="00D276A3" w:rsidRDefault="00D276A3" w:rsidP="003E5B99"/>
  <w:p w14:paraId="635FAB55" w14:textId="77777777" w:rsidR="00D276A3" w:rsidRDefault="00D276A3" w:rsidP="003E5B99"/>
  <w:p w14:paraId="5348B3C0" w14:textId="77777777" w:rsidR="00D276A3" w:rsidRDefault="00D276A3" w:rsidP="003E5B99"/>
  <w:p w14:paraId="39C13FEB" w14:textId="77777777" w:rsidR="00D276A3" w:rsidRDefault="00D276A3" w:rsidP="00736A87"/>
  <w:p w14:paraId="167210AA" w14:textId="77777777" w:rsidR="00D276A3" w:rsidRDefault="00D276A3" w:rsidP="00736A87"/>
  <w:p w14:paraId="39BA884D" w14:textId="77777777" w:rsidR="00D276A3" w:rsidRDefault="00D276A3" w:rsidP="00736A87"/>
  <w:p w14:paraId="189DBD18" w14:textId="77777777" w:rsidR="00D276A3" w:rsidRDefault="00D276A3" w:rsidP="00736A87"/>
  <w:p w14:paraId="2F897A1F" w14:textId="77777777" w:rsidR="00D276A3" w:rsidRDefault="00D276A3" w:rsidP="00736A87"/>
  <w:p w14:paraId="695AEB47" w14:textId="77777777" w:rsidR="00D276A3" w:rsidRDefault="00D276A3" w:rsidP="00762BE7"/>
  <w:p w14:paraId="3A184B3C" w14:textId="77777777" w:rsidR="00D276A3" w:rsidRDefault="00D276A3" w:rsidP="00762BE7"/>
  <w:p w14:paraId="54862BD9" w14:textId="77777777" w:rsidR="00D276A3" w:rsidRDefault="00D276A3" w:rsidP="00762BE7"/>
  <w:p w14:paraId="2E657426" w14:textId="77777777" w:rsidR="00D276A3" w:rsidRDefault="00D276A3" w:rsidP="00520D7B"/>
  <w:p w14:paraId="0ABEEBCA" w14:textId="77777777" w:rsidR="00D276A3" w:rsidRDefault="00D276A3" w:rsidP="00520D7B"/>
  <w:p w14:paraId="5A5DEF2A" w14:textId="77777777" w:rsidR="00D276A3" w:rsidRDefault="00D276A3" w:rsidP="00520D7B"/>
  <w:p w14:paraId="06220C9D" w14:textId="77777777" w:rsidR="00D276A3" w:rsidRDefault="00D276A3" w:rsidP="00520D7B"/>
  <w:p w14:paraId="2EECD9BF" w14:textId="77777777" w:rsidR="00D276A3" w:rsidRDefault="00D276A3" w:rsidP="00E04EDD"/>
  <w:p w14:paraId="09A3606E" w14:textId="77777777" w:rsidR="00D276A3" w:rsidRDefault="00D276A3" w:rsidP="00E04EDD"/>
  <w:p w14:paraId="27650AA3" w14:textId="77777777" w:rsidR="00D276A3" w:rsidRDefault="00D276A3" w:rsidP="00E04EDD"/>
  <w:p w14:paraId="6D1F7D25" w14:textId="77777777" w:rsidR="00D276A3" w:rsidRDefault="00D276A3" w:rsidP="00745DCA"/>
  <w:p w14:paraId="155734B2" w14:textId="77777777" w:rsidR="00D276A3" w:rsidRDefault="00D276A3" w:rsidP="00745DCA"/>
  <w:p w14:paraId="1AAC242C" w14:textId="77777777" w:rsidR="00D276A3" w:rsidRDefault="00D276A3" w:rsidP="00745DCA"/>
  <w:p w14:paraId="160B23D5" w14:textId="77777777" w:rsidR="00D276A3" w:rsidRDefault="00D276A3" w:rsidP="00745DCA"/>
  <w:p w14:paraId="087BB41A" w14:textId="77777777" w:rsidR="00D276A3" w:rsidRDefault="00D276A3" w:rsidP="005A049C"/>
  <w:p w14:paraId="762A4B7D" w14:textId="77777777" w:rsidR="00D276A3" w:rsidRDefault="00D276A3" w:rsidP="005A049C"/>
  <w:p w14:paraId="567C838C" w14:textId="77777777" w:rsidR="00D276A3" w:rsidRDefault="00D276A3" w:rsidP="005A049C"/>
  <w:p w14:paraId="3E7ED41A" w14:textId="77777777" w:rsidR="00D276A3" w:rsidRDefault="00D276A3" w:rsidP="005A04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C548" w14:textId="77777777" w:rsidR="00D276A3" w:rsidRDefault="00D276A3" w:rsidP="005A04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9A2"/>
    <w:multiLevelType w:val="hybridMultilevel"/>
    <w:tmpl w:val="0D2493CC"/>
    <w:lvl w:ilvl="0" w:tplc="FFFFFFFF">
      <w:start w:val="1"/>
      <w:numFmt w:val="upperLetter"/>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 w15:restartNumberingAfterBreak="0">
    <w:nsid w:val="60F27998"/>
    <w:multiLevelType w:val="hybridMultilevel"/>
    <w:tmpl w:val="0D2493CC"/>
    <w:lvl w:ilvl="0" w:tplc="BEF2F63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E187054"/>
    <w:multiLevelType w:val="multilevel"/>
    <w:tmpl w:val="B2B6731E"/>
    <w:lvl w:ilvl="0">
      <w:start w:val="1"/>
      <w:numFmt w:val="upp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13A28"/>
    <w:rsid w:val="000218D9"/>
    <w:rsid w:val="00032FAE"/>
    <w:rsid w:val="000360F6"/>
    <w:rsid w:val="00067AEA"/>
    <w:rsid w:val="0007149F"/>
    <w:rsid w:val="00075B83"/>
    <w:rsid w:val="00076727"/>
    <w:rsid w:val="000A025B"/>
    <w:rsid w:val="000A35B4"/>
    <w:rsid w:val="000B0AC0"/>
    <w:rsid w:val="000D7D7A"/>
    <w:rsid w:val="000F092F"/>
    <w:rsid w:val="000F500A"/>
    <w:rsid w:val="00106E4A"/>
    <w:rsid w:val="00110275"/>
    <w:rsid w:val="00115F8C"/>
    <w:rsid w:val="00120CCC"/>
    <w:rsid w:val="00131FD2"/>
    <w:rsid w:val="00137E07"/>
    <w:rsid w:val="00140C59"/>
    <w:rsid w:val="00143D05"/>
    <w:rsid w:val="00151178"/>
    <w:rsid w:val="001561CF"/>
    <w:rsid w:val="00163D9E"/>
    <w:rsid w:val="001765CB"/>
    <w:rsid w:val="00181B8B"/>
    <w:rsid w:val="00182F59"/>
    <w:rsid w:val="00186F51"/>
    <w:rsid w:val="001A59E3"/>
    <w:rsid w:val="001C4D1A"/>
    <w:rsid w:val="001C534A"/>
    <w:rsid w:val="001D457E"/>
    <w:rsid w:val="001E1D80"/>
    <w:rsid w:val="001F241E"/>
    <w:rsid w:val="001F4139"/>
    <w:rsid w:val="00232429"/>
    <w:rsid w:val="002340AF"/>
    <w:rsid w:val="00252B51"/>
    <w:rsid w:val="00284A47"/>
    <w:rsid w:val="00286998"/>
    <w:rsid w:val="00286EF1"/>
    <w:rsid w:val="002B42BA"/>
    <w:rsid w:val="002C47B4"/>
    <w:rsid w:val="002D0499"/>
    <w:rsid w:val="002D64AF"/>
    <w:rsid w:val="002E145F"/>
    <w:rsid w:val="002F4CB7"/>
    <w:rsid w:val="002F5B0D"/>
    <w:rsid w:val="0030382E"/>
    <w:rsid w:val="00307FC3"/>
    <w:rsid w:val="003261CE"/>
    <w:rsid w:val="00332A07"/>
    <w:rsid w:val="00334C6A"/>
    <w:rsid w:val="00337A0E"/>
    <w:rsid w:val="0036214C"/>
    <w:rsid w:val="003654AF"/>
    <w:rsid w:val="003819CA"/>
    <w:rsid w:val="003905A0"/>
    <w:rsid w:val="003A143E"/>
    <w:rsid w:val="003A5825"/>
    <w:rsid w:val="003D0F52"/>
    <w:rsid w:val="003E5B99"/>
    <w:rsid w:val="003F3A50"/>
    <w:rsid w:val="0040548E"/>
    <w:rsid w:val="00411825"/>
    <w:rsid w:val="004125B1"/>
    <w:rsid w:val="00421587"/>
    <w:rsid w:val="00431D90"/>
    <w:rsid w:val="00466FC9"/>
    <w:rsid w:val="00472378"/>
    <w:rsid w:val="00473ECC"/>
    <w:rsid w:val="004802D8"/>
    <w:rsid w:val="004B3025"/>
    <w:rsid w:val="004B7CFD"/>
    <w:rsid w:val="004D0531"/>
    <w:rsid w:val="004D0F87"/>
    <w:rsid w:val="004D10ED"/>
    <w:rsid w:val="004D3A46"/>
    <w:rsid w:val="004D7B5E"/>
    <w:rsid w:val="004F1583"/>
    <w:rsid w:val="00520D7B"/>
    <w:rsid w:val="0052337A"/>
    <w:rsid w:val="00554627"/>
    <w:rsid w:val="0056176B"/>
    <w:rsid w:val="00564000"/>
    <w:rsid w:val="005646E1"/>
    <w:rsid w:val="00572A57"/>
    <w:rsid w:val="005751E7"/>
    <w:rsid w:val="00576D57"/>
    <w:rsid w:val="0058427D"/>
    <w:rsid w:val="00597904"/>
    <w:rsid w:val="00597EFB"/>
    <w:rsid w:val="005A049C"/>
    <w:rsid w:val="005A6A95"/>
    <w:rsid w:val="005A7C3C"/>
    <w:rsid w:val="005C1228"/>
    <w:rsid w:val="005C40AC"/>
    <w:rsid w:val="005C552E"/>
    <w:rsid w:val="005C6D64"/>
    <w:rsid w:val="005D01FE"/>
    <w:rsid w:val="005E777F"/>
    <w:rsid w:val="005F522B"/>
    <w:rsid w:val="00602D6B"/>
    <w:rsid w:val="006364BE"/>
    <w:rsid w:val="006430F8"/>
    <w:rsid w:val="0064575C"/>
    <w:rsid w:val="0065330B"/>
    <w:rsid w:val="006720F3"/>
    <w:rsid w:val="0067753B"/>
    <w:rsid w:val="00683BD9"/>
    <w:rsid w:val="0069045A"/>
    <w:rsid w:val="006A68FC"/>
    <w:rsid w:val="006B1B2B"/>
    <w:rsid w:val="006B7056"/>
    <w:rsid w:val="006C362F"/>
    <w:rsid w:val="006E2B89"/>
    <w:rsid w:val="006F0D45"/>
    <w:rsid w:val="00703018"/>
    <w:rsid w:val="00714AC8"/>
    <w:rsid w:val="00735182"/>
    <w:rsid w:val="0073687C"/>
    <w:rsid w:val="00736A87"/>
    <w:rsid w:val="00745DCA"/>
    <w:rsid w:val="00762BE7"/>
    <w:rsid w:val="007700A0"/>
    <w:rsid w:val="00771B54"/>
    <w:rsid w:val="00781C21"/>
    <w:rsid w:val="00781FF9"/>
    <w:rsid w:val="007869DE"/>
    <w:rsid w:val="00792863"/>
    <w:rsid w:val="00796CEB"/>
    <w:rsid w:val="007A0DA2"/>
    <w:rsid w:val="007B71BE"/>
    <w:rsid w:val="007D167E"/>
    <w:rsid w:val="007E6A44"/>
    <w:rsid w:val="007E732E"/>
    <w:rsid w:val="007F4F39"/>
    <w:rsid w:val="008014A6"/>
    <w:rsid w:val="00801B93"/>
    <w:rsid w:val="00813C29"/>
    <w:rsid w:val="00833D60"/>
    <w:rsid w:val="00842D47"/>
    <w:rsid w:val="008430BB"/>
    <w:rsid w:val="00862A06"/>
    <w:rsid w:val="00871E05"/>
    <w:rsid w:val="00873EC9"/>
    <w:rsid w:val="00876147"/>
    <w:rsid w:val="00883E4F"/>
    <w:rsid w:val="00893487"/>
    <w:rsid w:val="00895CA7"/>
    <w:rsid w:val="008A40F4"/>
    <w:rsid w:val="008C1989"/>
    <w:rsid w:val="008C3B24"/>
    <w:rsid w:val="008C59C0"/>
    <w:rsid w:val="008D0FBE"/>
    <w:rsid w:val="008D30DB"/>
    <w:rsid w:val="008D653D"/>
    <w:rsid w:val="008F0606"/>
    <w:rsid w:val="008F38A3"/>
    <w:rsid w:val="00926D5C"/>
    <w:rsid w:val="0093778F"/>
    <w:rsid w:val="00944DF0"/>
    <w:rsid w:val="009742B4"/>
    <w:rsid w:val="00976E89"/>
    <w:rsid w:val="00985184"/>
    <w:rsid w:val="009924D7"/>
    <w:rsid w:val="0099732E"/>
    <w:rsid w:val="009A1091"/>
    <w:rsid w:val="009A2271"/>
    <w:rsid w:val="009C088D"/>
    <w:rsid w:val="009C10DB"/>
    <w:rsid w:val="009C2347"/>
    <w:rsid w:val="009C51D7"/>
    <w:rsid w:val="009F0AAF"/>
    <w:rsid w:val="00A04EB5"/>
    <w:rsid w:val="00A348D3"/>
    <w:rsid w:val="00A35D0F"/>
    <w:rsid w:val="00A45DEE"/>
    <w:rsid w:val="00A5475B"/>
    <w:rsid w:val="00A60E9D"/>
    <w:rsid w:val="00A80354"/>
    <w:rsid w:val="00A832C6"/>
    <w:rsid w:val="00A96073"/>
    <w:rsid w:val="00AB2F75"/>
    <w:rsid w:val="00AB3255"/>
    <w:rsid w:val="00AD11A6"/>
    <w:rsid w:val="00AD59AF"/>
    <w:rsid w:val="00AE6574"/>
    <w:rsid w:val="00AF081C"/>
    <w:rsid w:val="00AF273B"/>
    <w:rsid w:val="00B06DF3"/>
    <w:rsid w:val="00B14F1E"/>
    <w:rsid w:val="00B259B6"/>
    <w:rsid w:val="00B32E31"/>
    <w:rsid w:val="00B36537"/>
    <w:rsid w:val="00B4122E"/>
    <w:rsid w:val="00B62A2E"/>
    <w:rsid w:val="00B64409"/>
    <w:rsid w:val="00B80BB0"/>
    <w:rsid w:val="00B8672B"/>
    <w:rsid w:val="00BB387F"/>
    <w:rsid w:val="00BB3A7D"/>
    <w:rsid w:val="00BB7242"/>
    <w:rsid w:val="00BC2086"/>
    <w:rsid w:val="00C12256"/>
    <w:rsid w:val="00C21D38"/>
    <w:rsid w:val="00C246A7"/>
    <w:rsid w:val="00C266C0"/>
    <w:rsid w:val="00C31E16"/>
    <w:rsid w:val="00C370C3"/>
    <w:rsid w:val="00C64F63"/>
    <w:rsid w:val="00C67CA0"/>
    <w:rsid w:val="00C765F0"/>
    <w:rsid w:val="00C842C7"/>
    <w:rsid w:val="00C91989"/>
    <w:rsid w:val="00CA4BB8"/>
    <w:rsid w:val="00CE0591"/>
    <w:rsid w:val="00CE2CE8"/>
    <w:rsid w:val="00CF3697"/>
    <w:rsid w:val="00D112AB"/>
    <w:rsid w:val="00D2687A"/>
    <w:rsid w:val="00D276A3"/>
    <w:rsid w:val="00D35216"/>
    <w:rsid w:val="00D370F3"/>
    <w:rsid w:val="00D418AF"/>
    <w:rsid w:val="00D70341"/>
    <w:rsid w:val="00D70492"/>
    <w:rsid w:val="00D758FB"/>
    <w:rsid w:val="00D91DBE"/>
    <w:rsid w:val="00DA6097"/>
    <w:rsid w:val="00DB591C"/>
    <w:rsid w:val="00DC125F"/>
    <w:rsid w:val="00DF1481"/>
    <w:rsid w:val="00DF7ACF"/>
    <w:rsid w:val="00E02623"/>
    <w:rsid w:val="00E04EDD"/>
    <w:rsid w:val="00E07580"/>
    <w:rsid w:val="00E134FF"/>
    <w:rsid w:val="00E374BA"/>
    <w:rsid w:val="00E37E32"/>
    <w:rsid w:val="00E41A40"/>
    <w:rsid w:val="00E5568A"/>
    <w:rsid w:val="00E80C5E"/>
    <w:rsid w:val="00E93B0D"/>
    <w:rsid w:val="00E94D50"/>
    <w:rsid w:val="00F15BA9"/>
    <w:rsid w:val="00F26B96"/>
    <w:rsid w:val="00F318D9"/>
    <w:rsid w:val="00F32CD5"/>
    <w:rsid w:val="00F41138"/>
    <w:rsid w:val="00F43CA5"/>
    <w:rsid w:val="00F4653D"/>
    <w:rsid w:val="00F57EDF"/>
    <w:rsid w:val="00F603C3"/>
    <w:rsid w:val="00F60FFA"/>
    <w:rsid w:val="00F70BC6"/>
    <w:rsid w:val="00F74D21"/>
    <w:rsid w:val="00F91599"/>
    <w:rsid w:val="00FB01EB"/>
    <w:rsid w:val="00FB0B42"/>
    <w:rsid w:val="00FE0087"/>
    <w:rsid w:val="00FE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DA8C00"/>
  <w15:docId w15:val="{A6C5C7D8-03ED-4C43-9EE8-A85B17E9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A0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style>
  <w:style w:type="paragraph" w:styleId="Footer">
    <w:name w:val="footer"/>
    <w:basedOn w:val="Normal"/>
    <w:link w:val="FooterChar"/>
    <w:uiPriority w:val="99"/>
    <w:locked/>
    <w:rsid w:val="00473ECC"/>
    <w:pPr>
      <w:tabs>
        <w:tab w:val="center" w:pos="4320"/>
        <w:tab w:val="right" w:pos="8640"/>
      </w:tabs>
    </w:pPr>
  </w:style>
  <w:style w:type="character" w:customStyle="1" w:styleId="FooterChar">
    <w:name w:val="Footer Char"/>
    <w:link w:val="Footer"/>
    <w:uiPriority w:val="99"/>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714">
      <w:bodyDiv w:val="1"/>
      <w:marLeft w:val="0"/>
      <w:marRight w:val="0"/>
      <w:marTop w:val="0"/>
      <w:marBottom w:val="0"/>
      <w:divBdr>
        <w:top w:val="none" w:sz="0" w:space="0" w:color="auto"/>
        <w:left w:val="none" w:sz="0" w:space="0" w:color="auto"/>
        <w:bottom w:val="none" w:sz="0" w:space="0" w:color="auto"/>
        <w:right w:val="none" w:sz="0" w:space="0" w:color="auto"/>
      </w:divBdr>
    </w:div>
    <w:div w:id="97263955">
      <w:bodyDiv w:val="1"/>
      <w:marLeft w:val="0"/>
      <w:marRight w:val="0"/>
      <w:marTop w:val="0"/>
      <w:marBottom w:val="0"/>
      <w:divBdr>
        <w:top w:val="none" w:sz="0" w:space="0" w:color="auto"/>
        <w:left w:val="none" w:sz="0" w:space="0" w:color="auto"/>
        <w:bottom w:val="none" w:sz="0" w:space="0" w:color="auto"/>
        <w:right w:val="none" w:sz="0" w:space="0" w:color="auto"/>
      </w:divBdr>
    </w:div>
    <w:div w:id="331220601">
      <w:bodyDiv w:val="1"/>
      <w:marLeft w:val="0"/>
      <w:marRight w:val="0"/>
      <w:marTop w:val="0"/>
      <w:marBottom w:val="0"/>
      <w:divBdr>
        <w:top w:val="none" w:sz="0" w:space="0" w:color="auto"/>
        <w:left w:val="none" w:sz="0" w:space="0" w:color="auto"/>
        <w:bottom w:val="none" w:sz="0" w:space="0" w:color="auto"/>
        <w:right w:val="none" w:sz="0" w:space="0" w:color="auto"/>
      </w:divBdr>
    </w:div>
    <w:div w:id="333462290">
      <w:bodyDiv w:val="1"/>
      <w:marLeft w:val="0"/>
      <w:marRight w:val="0"/>
      <w:marTop w:val="0"/>
      <w:marBottom w:val="0"/>
      <w:divBdr>
        <w:top w:val="none" w:sz="0" w:space="0" w:color="auto"/>
        <w:left w:val="none" w:sz="0" w:space="0" w:color="auto"/>
        <w:bottom w:val="none" w:sz="0" w:space="0" w:color="auto"/>
        <w:right w:val="none" w:sz="0" w:space="0" w:color="auto"/>
      </w:divBdr>
    </w:div>
    <w:div w:id="344404711">
      <w:bodyDiv w:val="1"/>
      <w:marLeft w:val="0"/>
      <w:marRight w:val="0"/>
      <w:marTop w:val="0"/>
      <w:marBottom w:val="0"/>
      <w:divBdr>
        <w:top w:val="none" w:sz="0" w:space="0" w:color="auto"/>
        <w:left w:val="none" w:sz="0" w:space="0" w:color="auto"/>
        <w:bottom w:val="none" w:sz="0" w:space="0" w:color="auto"/>
        <w:right w:val="none" w:sz="0" w:space="0" w:color="auto"/>
      </w:divBdr>
    </w:div>
    <w:div w:id="365373619">
      <w:bodyDiv w:val="1"/>
      <w:marLeft w:val="0"/>
      <w:marRight w:val="0"/>
      <w:marTop w:val="0"/>
      <w:marBottom w:val="0"/>
      <w:divBdr>
        <w:top w:val="none" w:sz="0" w:space="0" w:color="auto"/>
        <w:left w:val="none" w:sz="0" w:space="0" w:color="auto"/>
        <w:bottom w:val="none" w:sz="0" w:space="0" w:color="auto"/>
        <w:right w:val="none" w:sz="0" w:space="0" w:color="auto"/>
      </w:divBdr>
    </w:div>
    <w:div w:id="426535783">
      <w:bodyDiv w:val="1"/>
      <w:marLeft w:val="0"/>
      <w:marRight w:val="0"/>
      <w:marTop w:val="0"/>
      <w:marBottom w:val="0"/>
      <w:divBdr>
        <w:top w:val="none" w:sz="0" w:space="0" w:color="auto"/>
        <w:left w:val="none" w:sz="0" w:space="0" w:color="auto"/>
        <w:bottom w:val="none" w:sz="0" w:space="0" w:color="auto"/>
        <w:right w:val="none" w:sz="0" w:space="0" w:color="auto"/>
      </w:divBdr>
    </w:div>
    <w:div w:id="504827745">
      <w:bodyDiv w:val="1"/>
      <w:marLeft w:val="0"/>
      <w:marRight w:val="0"/>
      <w:marTop w:val="0"/>
      <w:marBottom w:val="0"/>
      <w:divBdr>
        <w:top w:val="none" w:sz="0" w:space="0" w:color="auto"/>
        <w:left w:val="none" w:sz="0" w:space="0" w:color="auto"/>
        <w:bottom w:val="none" w:sz="0" w:space="0" w:color="auto"/>
        <w:right w:val="none" w:sz="0" w:space="0" w:color="auto"/>
      </w:divBdr>
    </w:div>
    <w:div w:id="708382884">
      <w:bodyDiv w:val="1"/>
      <w:marLeft w:val="0"/>
      <w:marRight w:val="0"/>
      <w:marTop w:val="0"/>
      <w:marBottom w:val="0"/>
      <w:divBdr>
        <w:top w:val="none" w:sz="0" w:space="0" w:color="auto"/>
        <w:left w:val="none" w:sz="0" w:space="0" w:color="auto"/>
        <w:bottom w:val="none" w:sz="0" w:space="0" w:color="auto"/>
        <w:right w:val="none" w:sz="0" w:space="0" w:color="auto"/>
      </w:divBdr>
    </w:div>
    <w:div w:id="809252473">
      <w:bodyDiv w:val="1"/>
      <w:marLeft w:val="0"/>
      <w:marRight w:val="0"/>
      <w:marTop w:val="0"/>
      <w:marBottom w:val="0"/>
      <w:divBdr>
        <w:top w:val="none" w:sz="0" w:space="0" w:color="auto"/>
        <w:left w:val="none" w:sz="0" w:space="0" w:color="auto"/>
        <w:bottom w:val="none" w:sz="0" w:space="0" w:color="auto"/>
        <w:right w:val="none" w:sz="0" w:space="0" w:color="auto"/>
      </w:divBdr>
    </w:div>
    <w:div w:id="881212462">
      <w:bodyDiv w:val="1"/>
      <w:marLeft w:val="0"/>
      <w:marRight w:val="0"/>
      <w:marTop w:val="0"/>
      <w:marBottom w:val="0"/>
      <w:divBdr>
        <w:top w:val="none" w:sz="0" w:space="0" w:color="auto"/>
        <w:left w:val="none" w:sz="0" w:space="0" w:color="auto"/>
        <w:bottom w:val="none" w:sz="0" w:space="0" w:color="auto"/>
        <w:right w:val="none" w:sz="0" w:space="0" w:color="auto"/>
      </w:divBdr>
    </w:div>
    <w:div w:id="896208950">
      <w:bodyDiv w:val="1"/>
      <w:marLeft w:val="0"/>
      <w:marRight w:val="0"/>
      <w:marTop w:val="0"/>
      <w:marBottom w:val="0"/>
      <w:divBdr>
        <w:top w:val="none" w:sz="0" w:space="0" w:color="auto"/>
        <w:left w:val="none" w:sz="0" w:space="0" w:color="auto"/>
        <w:bottom w:val="none" w:sz="0" w:space="0" w:color="auto"/>
        <w:right w:val="none" w:sz="0" w:space="0" w:color="auto"/>
      </w:divBdr>
    </w:div>
    <w:div w:id="956329266">
      <w:bodyDiv w:val="1"/>
      <w:marLeft w:val="0"/>
      <w:marRight w:val="0"/>
      <w:marTop w:val="0"/>
      <w:marBottom w:val="0"/>
      <w:divBdr>
        <w:top w:val="none" w:sz="0" w:space="0" w:color="auto"/>
        <w:left w:val="none" w:sz="0" w:space="0" w:color="auto"/>
        <w:bottom w:val="none" w:sz="0" w:space="0" w:color="auto"/>
        <w:right w:val="none" w:sz="0" w:space="0" w:color="auto"/>
      </w:divBdr>
    </w:div>
    <w:div w:id="1034581666">
      <w:bodyDiv w:val="1"/>
      <w:marLeft w:val="0"/>
      <w:marRight w:val="0"/>
      <w:marTop w:val="0"/>
      <w:marBottom w:val="0"/>
      <w:divBdr>
        <w:top w:val="none" w:sz="0" w:space="0" w:color="auto"/>
        <w:left w:val="none" w:sz="0" w:space="0" w:color="auto"/>
        <w:bottom w:val="none" w:sz="0" w:space="0" w:color="auto"/>
        <w:right w:val="none" w:sz="0" w:space="0" w:color="auto"/>
      </w:divBdr>
    </w:div>
    <w:div w:id="1136877679">
      <w:bodyDiv w:val="1"/>
      <w:marLeft w:val="0"/>
      <w:marRight w:val="0"/>
      <w:marTop w:val="0"/>
      <w:marBottom w:val="0"/>
      <w:divBdr>
        <w:top w:val="none" w:sz="0" w:space="0" w:color="auto"/>
        <w:left w:val="none" w:sz="0" w:space="0" w:color="auto"/>
        <w:bottom w:val="none" w:sz="0" w:space="0" w:color="auto"/>
        <w:right w:val="none" w:sz="0" w:space="0" w:color="auto"/>
      </w:divBdr>
    </w:div>
    <w:div w:id="1264725078">
      <w:bodyDiv w:val="1"/>
      <w:marLeft w:val="0"/>
      <w:marRight w:val="0"/>
      <w:marTop w:val="0"/>
      <w:marBottom w:val="0"/>
      <w:divBdr>
        <w:top w:val="none" w:sz="0" w:space="0" w:color="auto"/>
        <w:left w:val="none" w:sz="0" w:space="0" w:color="auto"/>
        <w:bottom w:val="none" w:sz="0" w:space="0" w:color="auto"/>
        <w:right w:val="none" w:sz="0" w:space="0" w:color="auto"/>
      </w:divBdr>
    </w:div>
    <w:div w:id="1319503090">
      <w:bodyDiv w:val="1"/>
      <w:marLeft w:val="0"/>
      <w:marRight w:val="0"/>
      <w:marTop w:val="0"/>
      <w:marBottom w:val="0"/>
      <w:divBdr>
        <w:top w:val="none" w:sz="0" w:space="0" w:color="auto"/>
        <w:left w:val="none" w:sz="0" w:space="0" w:color="auto"/>
        <w:bottom w:val="none" w:sz="0" w:space="0" w:color="auto"/>
        <w:right w:val="none" w:sz="0" w:space="0" w:color="auto"/>
      </w:divBdr>
    </w:div>
    <w:div w:id="1339843431">
      <w:bodyDiv w:val="1"/>
      <w:marLeft w:val="0"/>
      <w:marRight w:val="0"/>
      <w:marTop w:val="0"/>
      <w:marBottom w:val="0"/>
      <w:divBdr>
        <w:top w:val="none" w:sz="0" w:space="0" w:color="auto"/>
        <w:left w:val="none" w:sz="0" w:space="0" w:color="auto"/>
        <w:bottom w:val="none" w:sz="0" w:space="0" w:color="auto"/>
        <w:right w:val="none" w:sz="0" w:space="0" w:color="auto"/>
      </w:divBdr>
    </w:div>
    <w:div w:id="1381057604">
      <w:bodyDiv w:val="1"/>
      <w:marLeft w:val="0"/>
      <w:marRight w:val="0"/>
      <w:marTop w:val="0"/>
      <w:marBottom w:val="0"/>
      <w:divBdr>
        <w:top w:val="none" w:sz="0" w:space="0" w:color="auto"/>
        <w:left w:val="none" w:sz="0" w:space="0" w:color="auto"/>
        <w:bottom w:val="none" w:sz="0" w:space="0" w:color="auto"/>
        <w:right w:val="none" w:sz="0" w:space="0" w:color="auto"/>
      </w:divBdr>
    </w:div>
    <w:div w:id="1456631093">
      <w:bodyDiv w:val="1"/>
      <w:marLeft w:val="0"/>
      <w:marRight w:val="0"/>
      <w:marTop w:val="0"/>
      <w:marBottom w:val="0"/>
      <w:divBdr>
        <w:top w:val="none" w:sz="0" w:space="0" w:color="auto"/>
        <w:left w:val="none" w:sz="0" w:space="0" w:color="auto"/>
        <w:bottom w:val="none" w:sz="0" w:space="0" w:color="auto"/>
        <w:right w:val="none" w:sz="0" w:space="0" w:color="auto"/>
      </w:divBdr>
    </w:div>
    <w:div w:id="1645936961">
      <w:bodyDiv w:val="1"/>
      <w:marLeft w:val="0"/>
      <w:marRight w:val="0"/>
      <w:marTop w:val="0"/>
      <w:marBottom w:val="0"/>
      <w:divBdr>
        <w:top w:val="none" w:sz="0" w:space="0" w:color="auto"/>
        <w:left w:val="none" w:sz="0" w:space="0" w:color="auto"/>
        <w:bottom w:val="none" w:sz="0" w:space="0" w:color="auto"/>
        <w:right w:val="none" w:sz="0" w:space="0" w:color="auto"/>
      </w:divBdr>
    </w:div>
    <w:div w:id="1817842813">
      <w:bodyDiv w:val="1"/>
      <w:marLeft w:val="0"/>
      <w:marRight w:val="0"/>
      <w:marTop w:val="0"/>
      <w:marBottom w:val="0"/>
      <w:divBdr>
        <w:top w:val="none" w:sz="0" w:space="0" w:color="auto"/>
        <w:left w:val="none" w:sz="0" w:space="0" w:color="auto"/>
        <w:bottom w:val="none" w:sz="0" w:space="0" w:color="auto"/>
        <w:right w:val="none" w:sz="0" w:space="0" w:color="auto"/>
      </w:divBdr>
    </w:div>
    <w:div w:id="1862473381">
      <w:bodyDiv w:val="1"/>
      <w:marLeft w:val="0"/>
      <w:marRight w:val="0"/>
      <w:marTop w:val="0"/>
      <w:marBottom w:val="0"/>
      <w:divBdr>
        <w:top w:val="none" w:sz="0" w:space="0" w:color="auto"/>
        <w:left w:val="none" w:sz="0" w:space="0" w:color="auto"/>
        <w:bottom w:val="none" w:sz="0" w:space="0" w:color="auto"/>
        <w:right w:val="none" w:sz="0" w:space="0" w:color="auto"/>
      </w:divBdr>
    </w:div>
    <w:div w:id="1902864903">
      <w:bodyDiv w:val="1"/>
      <w:marLeft w:val="0"/>
      <w:marRight w:val="0"/>
      <w:marTop w:val="0"/>
      <w:marBottom w:val="0"/>
      <w:divBdr>
        <w:top w:val="none" w:sz="0" w:space="0" w:color="auto"/>
        <w:left w:val="none" w:sz="0" w:space="0" w:color="auto"/>
        <w:bottom w:val="none" w:sz="0" w:space="0" w:color="auto"/>
        <w:right w:val="none" w:sz="0" w:space="0" w:color="auto"/>
      </w:divBdr>
    </w:div>
    <w:div w:id="1918467771">
      <w:bodyDiv w:val="1"/>
      <w:marLeft w:val="0"/>
      <w:marRight w:val="0"/>
      <w:marTop w:val="0"/>
      <w:marBottom w:val="0"/>
      <w:divBdr>
        <w:top w:val="none" w:sz="0" w:space="0" w:color="auto"/>
        <w:left w:val="none" w:sz="0" w:space="0" w:color="auto"/>
        <w:bottom w:val="none" w:sz="0" w:space="0" w:color="auto"/>
        <w:right w:val="none" w:sz="0" w:space="0" w:color="auto"/>
      </w:divBdr>
    </w:div>
    <w:div w:id="2066681921">
      <w:bodyDiv w:val="1"/>
      <w:marLeft w:val="0"/>
      <w:marRight w:val="0"/>
      <w:marTop w:val="0"/>
      <w:marBottom w:val="0"/>
      <w:divBdr>
        <w:top w:val="none" w:sz="0" w:space="0" w:color="auto"/>
        <w:left w:val="none" w:sz="0" w:space="0" w:color="auto"/>
        <w:bottom w:val="none" w:sz="0" w:space="0" w:color="auto"/>
        <w:right w:val="none" w:sz="0" w:space="0" w:color="auto"/>
      </w:divBdr>
    </w:div>
    <w:div w:id="2096321480">
      <w:bodyDiv w:val="1"/>
      <w:marLeft w:val="0"/>
      <w:marRight w:val="0"/>
      <w:marTop w:val="0"/>
      <w:marBottom w:val="0"/>
      <w:divBdr>
        <w:top w:val="none" w:sz="0" w:space="0" w:color="auto"/>
        <w:left w:val="none" w:sz="0" w:space="0" w:color="auto"/>
        <w:bottom w:val="none" w:sz="0" w:space="0" w:color="auto"/>
        <w:right w:val="none" w:sz="0" w:space="0" w:color="auto"/>
      </w:divBdr>
    </w:div>
    <w:div w:id="214730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B4FF-DCFA-466E-B4DC-5423872E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Oitzman, Megan Mae</cp:lastModifiedBy>
  <cp:revision>5</cp:revision>
  <cp:lastPrinted>2021-04-20T20:36:00Z</cp:lastPrinted>
  <dcterms:created xsi:type="dcterms:W3CDTF">2022-03-21T19:51:00Z</dcterms:created>
  <dcterms:modified xsi:type="dcterms:W3CDTF">2022-03-21T19:55:00Z</dcterms:modified>
</cp:coreProperties>
</file>