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97C26" w14:textId="35093319" w:rsidR="0093287E" w:rsidRDefault="00E417B6">
      <w:pPr>
        <w:widowControl w:val="0"/>
        <w:jc w:val="center"/>
      </w:pPr>
      <w:r w:rsidRPr="00481652">
        <w:rPr>
          <w:noProof/>
        </w:rPr>
        <w:drawing>
          <wp:inline distT="0" distB="0" distL="0" distR="0" wp14:anchorId="3E803B8F" wp14:editId="4D50EFB8">
            <wp:extent cx="1371600" cy="13716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bookmarkStart w:id="0" w:name="_GoBack"/>
      <w:bookmarkEnd w:id="0"/>
    </w:p>
    <w:p w14:paraId="76E555C2" w14:textId="7330821F" w:rsidR="00BB3A7D" w:rsidRDefault="007932BD" w:rsidP="0093287E">
      <w:pPr>
        <w:widowControl w:val="0"/>
        <w:jc w:val="center"/>
      </w:pPr>
      <w:r>
        <w:t xml:space="preserve">STUDENT SENATE </w:t>
      </w:r>
      <w:r w:rsidR="00DC125F" w:rsidRPr="005C40AC">
        <w:t>LEGISLATIVE PROPOSAL</w:t>
      </w:r>
    </w:p>
    <w:p w14:paraId="33EC7D32" w14:textId="5717EDE9" w:rsidR="00124CDB" w:rsidRPr="005C40AC" w:rsidRDefault="00124CDB" w:rsidP="00124CDB">
      <w:pPr>
        <w:widowControl w:val="0"/>
        <w:sectPr w:rsidR="00124CDB" w:rsidRPr="005C40AC" w:rsidSect="00473ECC">
          <w:footerReference w:type="even" r:id="rId8"/>
          <w:footerReference w:type="default" r:id="rId9"/>
          <w:pgSz w:w="12240" w:h="15840"/>
          <w:pgMar w:top="2880" w:right="1440" w:bottom="1440" w:left="1440" w:header="720" w:footer="720" w:gutter="0"/>
          <w:cols w:space="720"/>
        </w:sectPr>
      </w:pPr>
    </w:p>
    <w:p w14:paraId="128BB445" w14:textId="7B58E126" w:rsidR="00760758" w:rsidRDefault="00E417B6" w:rsidP="0093287E">
      <w:pPr>
        <w:pStyle w:val="BodyA"/>
        <w:spacing w:after="240"/>
        <w:rPr>
          <w:rFonts w:ascii="Times New Roman" w:hAnsi="Times New Roman"/>
          <w:szCs w:val="24"/>
        </w:rPr>
      </w:pPr>
      <w:r>
        <w:rPr>
          <w:rFonts w:eastAsia="Times New Roman"/>
          <w:noProof/>
          <w:color w:val="auto"/>
          <w:szCs w:val="24"/>
        </w:rPr>
        <mc:AlternateContent>
          <mc:Choice Requires="wps">
            <w:drawing>
              <wp:anchor distT="0" distB="0" distL="114300" distR="114300" simplePos="0" relativeHeight="251659776" behindDoc="0" locked="0" layoutInCell="1" allowOverlap="1" wp14:anchorId="2A86A7B4" wp14:editId="449B424F">
                <wp:simplePos x="0" y="0"/>
                <wp:positionH relativeFrom="column">
                  <wp:posOffset>3244850</wp:posOffset>
                </wp:positionH>
                <wp:positionV relativeFrom="paragraph">
                  <wp:posOffset>141605</wp:posOffset>
                </wp:positionV>
                <wp:extent cx="2971800" cy="1828800"/>
                <wp:effectExtent l="0" t="3175"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752B" w14:textId="227C0848" w:rsidR="00124CDB" w:rsidRDefault="00124CDB" w:rsidP="00124CDB">
                            <w:pPr>
                              <w:tabs>
                                <w:tab w:val="left" w:pos="1440"/>
                                <w:tab w:val="right" w:pos="8640"/>
                              </w:tabs>
                              <w:jc w:val="right"/>
                            </w:pPr>
                            <w:r>
                              <w:t>NUMBER: ___</w:t>
                            </w:r>
                            <w:r>
                              <w:rPr>
                                <w:u w:val="single"/>
                              </w:rPr>
                              <w:t>SR 68-XX___</w:t>
                            </w:r>
                          </w:p>
                          <w:p w14:paraId="46879EC1" w14:textId="77777777" w:rsidR="00124CDB" w:rsidRDefault="00124CDB" w:rsidP="00124CDB">
                            <w:pPr>
                              <w:tabs>
                                <w:tab w:val="left" w:pos="1440"/>
                                <w:tab w:val="right" w:pos="8640"/>
                              </w:tabs>
                              <w:jc w:val="right"/>
                            </w:pPr>
                            <w:r>
                              <w:t>DATE SUMBITTED: ___</w:t>
                            </w:r>
                            <w:r>
                              <w:rPr>
                                <w:u w:val="single"/>
                              </w:rPr>
                              <w:t>XX/XX/20___</w:t>
                            </w:r>
                            <w:r>
                              <w:t xml:space="preserve"> </w:t>
                            </w:r>
                          </w:p>
                          <w:p w14:paraId="5BE22B6D" w14:textId="77777777" w:rsidR="00124CDB" w:rsidRDefault="00124CDB" w:rsidP="00124CDB">
                            <w:pPr>
                              <w:tabs>
                                <w:tab w:val="left" w:pos="1440"/>
                                <w:tab w:val="right" w:pos="8640"/>
                              </w:tabs>
                              <w:jc w:val="center"/>
                            </w:pPr>
                          </w:p>
                          <w:p w14:paraId="0EA8E239" w14:textId="77777777" w:rsidR="00124CDB" w:rsidRDefault="00124CDB" w:rsidP="00124CDB">
                            <w:pPr>
                              <w:tabs>
                                <w:tab w:val="left" w:pos="1440"/>
                                <w:tab w:val="right" w:pos="8640"/>
                              </w:tabs>
                              <w:jc w:val="right"/>
                            </w:pPr>
                            <w:r>
                              <w:t>VOTE: _______</w:t>
                            </w:r>
                          </w:p>
                          <w:p w14:paraId="7FFB4E37" w14:textId="77777777" w:rsidR="00124CDB" w:rsidRDefault="00124CDB" w:rsidP="00124CDB">
                            <w:pPr>
                              <w:tabs>
                                <w:tab w:val="left" w:pos="1440"/>
                                <w:tab w:val="right" w:pos="8640"/>
                              </w:tabs>
                              <w:jc w:val="right"/>
                            </w:pPr>
                            <w:r>
                              <w:t>FOR: _______</w:t>
                            </w:r>
                          </w:p>
                          <w:p w14:paraId="66F485F2" w14:textId="77777777" w:rsidR="00124CDB" w:rsidRDefault="00124CDB" w:rsidP="00124CDB">
                            <w:pPr>
                              <w:tabs>
                                <w:tab w:val="left" w:pos="1440"/>
                                <w:tab w:val="right" w:pos="8640"/>
                              </w:tabs>
                              <w:jc w:val="right"/>
                            </w:pPr>
                            <w:r>
                              <w:t>AGAINST: _______</w:t>
                            </w:r>
                          </w:p>
                          <w:p w14:paraId="4DC37964" w14:textId="77777777" w:rsidR="00124CDB" w:rsidRDefault="00124CDB" w:rsidP="00124CDB">
                            <w:pPr>
                              <w:tabs>
                                <w:tab w:val="left" w:pos="1440"/>
                                <w:tab w:val="right" w:pos="8640"/>
                              </w:tabs>
                              <w:jc w:val="right"/>
                            </w:pPr>
                            <w:r>
                              <w:t>ABSTAIN: _______</w:t>
                            </w:r>
                          </w:p>
                          <w:p w14:paraId="5F14E16B" w14:textId="77777777" w:rsidR="00124CDB" w:rsidRDefault="00124CDB" w:rsidP="00124CDB">
                            <w:pPr>
                              <w:tabs>
                                <w:tab w:val="left" w:pos="1440"/>
                                <w:tab w:val="right" w:pos="8640"/>
                              </w:tabs>
                              <w:jc w:val="right"/>
                            </w:pPr>
                            <w:r>
                              <w:t>Conflict of Interest: _______</w:t>
                            </w:r>
                          </w:p>
                          <w:p w14:paraId="3F18BBE2" w14:textId="77777777" w:rsidR="00124CDB" w:rsidRDefault="00124CDB" w:rsidP="00124CDB">
                            <w:pPr>
                              <w:tabs>
                                <w:tab w:val="left" w:pos="1440"/>
                                <w:tab w:val="right" w:pos="8640"/>
                              </w:tabs>
                              <w:jc w:val="right"/>
                              <w:rPr>
                                <w:u w:val="single"/>
                              </w:rPr>
                            </w:pPr>
                            <w:r>
                              <w:t>NOT PRESENT: 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A86A7B4" id="_x0000_t202" coordsize="21600,21600" o:spt="202" path="m,l,21600r21600,l21600,xe">
                <v:stroke joinstyle="miter"/>
                <v:path gradientshapeok="t" o:connecttype="rect"/>
              </v:shapetype>
              <v:shape id="Text Box 4" o:spid="_x0000_s1026" type="#_x0000_t202" style="position:absolute;margin-left:255.5pt;margin-top:11.15pt;width:234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" filled="f" stroked="f">
                <v:textbox inset=",7.2pt,,7.2pt">
                  <w:txbxContent>
                    <w:p w14:paraId="0ADC752B" w14:textId="227C0848" w:rsidR="00124CDB" w:rsidRDefault="00124CDB" w:rsidP="00124CDB">
                      <w:pPr>
                        <w:tabs>
                          <w:tab w:val="left" w:pos="1440"/>
                          <w:tab w:val="right" w:pos="8640"/>
                        </w:tabs>
                        <w:jc w:val="right"/>
                      </w:pPr>
                      <w:r>
                        <w:t>NUMBER: ___</w:t>
                      </w:r>
                      <w:r>
                        <w:rPr>
                          <w:u w:val="single"/>
                        </w:rPr>
                        <w:t>SR 68-XX___</w:t>
                      </w:r>
                    </w:p>
                    <w:p w14:paraId="46879EC1" w14:textId="77777777" w:rsidR="00124CDB" w:rsidRDefault="00124CDB" w:rsidP="00124CDB">
                      <w:pPr>
                        <w:tabs>
                          <w:tab w:val="left" w:pos="1440"/>
                          <w:tab w:val="right" w:pos="8640"/>
                        </w:tabs>
                        <w:jc w:val="right"/>
                      </w:pPr>
                      <w:r>
                        <w:t>DATE SUMBITTED: ___</w:t>
                      </w:r>
                      <w:r>
                        <w:rPr>
                          <w:u w:val="single"/>
                        </w:rPr>
                        <w:t>XX/XX/20___</w:t>
                      </w:r>
                      <w:r>
                        <w:t xml:space="preserve"> </w:t>
                      </w:r>
                    </w:p>
                    <w:p w14:paraId="5BE22B6D" w14:textId="77777777" w:rsidR="00124CDB" w:rsidRDefault="00124CDB" w:rsidP="00124CDB">
                      <w:pPr>
                        <w:tabs>
                          <w:tab w:val="left" w:pos="1440"/>
                          <w:tab w:val="right" w:pos="8640"/>
                        </w:tabs>
                        <w:jc w:val="center"/>
                      </w:pPr>
                    </w:p>
                    <w:p w14:paraId="0EA8E239" w14:textId="77777777" w:rsidR="00124CDB" w:rsidRDefault="00124CDB" w:rsidP="00124CDB">
                      <w:pPr>
                        <w:tabs>
                          <w:tab w:val="left" w:pos="1440"/>
                          <w:tab w:val="right" w:pos="8640"/>
                        </w:tabs>
                        <w:jc w:val="right"/>
                      </w:pPr>
                      <w:r>
                        <w:t>VOTE: _______</w:t>
                      </w:r>
                    </w:p>
                    <w:p w14:paraId="7FFB4E37" w14:textId="77777777" w:rsidR="00124CDB" w:rsidRDefault="00124CDB" w:rsidP="00124CDB">
                      <w:pPr>
                        <w:tabs>
                          <w:tab w:val="left" w:pos="1440"/>
                          <w:tab w:val="right" w:pos="8640"/>
                        </w:tabs>
                        <w:jc w:val="right"/>
                      </w:pPr>
                      <w:r>
                        <w:t>FOR: _______</w:t>
                      </w:r>
                    </w:p>
                    <w:p w14:paraId="66F485F2" w14:textId="77777777" w:rsidR="00124CDB" w:rsidRDefault="00124CDB" w:rsidP="00124CDB">
                      <w:pPr>
                        <w:tabs>
                          <w:tab w:val="left" w:pos="1440"/>
                          <w:tab w:val="right" w:pos="8640"/>
                        </w:tabs>
                        <w:jc w:val="right"/>
                      </w:pPr>
                      <w:r>
                        <w:t>AGAINST: _______</w:t>
                      </w:r>
                    </w:p>
                    <w:p w14:paraId="4DC37964" w14:textId="77777777" w:rsidR="00124CDB" w:rsidRDefault="00124CDB" w:rsidP="00124CDB">
                      <w:pPr>
                        <w:tabs>
                          <w:tab w:val="left" w:pos="1440"/>
                          <w:tab w:val="right" w:pos="8640"/>
                        </w:tabs>
                        <w:jc w:val="right"/>
                      </w:pPr>
                      <w:r>
                        <w:t>ABSTAIN: _______</w:t>
                      </w:r>
                    </w:p>
                    <w:p w14:paraId="5F14E16B" w14:textId="77777777" w:rsidR="00124CDB" w:rsidRDefault="00124CDB" w:rsidP="00124CDB">
                      <w:pPr>
                        <w:tabs>
                          <w:tab w:val="left" w:pos="1440"/>
                          <w:tab w:val="right" w:pos="8640"/>
                        </w:tabs>
                        <w:jc w:val="right"/>
                      </w:pPr>
                      <w:r>
                        <w:t>Conflict of Interest: _______</w:t>
                      </w:r>
                    </w:p>
                    <w:p w14:paraId="3F18BBE2" w14:textId="77777777" w:rsidR="00124CDB" w:rsidRDefault="00124CDB" w:rsidP="00124CDB">
                      <w:pPr>
                        <w:tabs>
                          <w:tab w:val="left" w:pos="1440"/>
                          <w:tab w:val="right" w:pos="8640"/>
                        </w:tabs>
                        <w:jc w:val="right"/>
                        <w:rPr>
                          <w:u w:val="single"/>
                        </w:rPr>
                      </w:pPr>
                      <w:r>
                        <w:t>NOT PRESENT: _______</w:t>
                      </w:r>
                    </w:p>
                  </w:txbxContent>
                </v:textbox>
              </v:shape>
            </w:pict>
          </mc:Fallback>
        </mc:AlternateContent>
      </w:r>
    </w:p>
    <w:p w14:paraId="29320184" w14:textId="32DD549A" w:rsidR="00DF79AC" w:rsidRDefault="008B0A82" w:rsidP="00F42DF4">
      <w:pPr>
        <w:pStyle w:val="BodyA"/>
        <w:spacing w:after="240"/>
        <w:ind w:left="1440" w:hanging="1440"/>
        <w:rPr>
          <w:rFonts w:ascii="Times New Roman" w:hAnsi="Times New Roman"/>
          <w:szCs w:val="24"/>
        </w:rPr>
      </w:pPr>
      <w:r>
        <w:rPr>
          <w:noProof/>
        </w:rPr>
        <mc:AlternateContent>
          <mc:Choice Requires="wpg">
            <w:drawing>
              <wp:anchor distT="0" distB="0" distL="114300" distR="114300" simplePos="0" relativeHeight="251657728" behindDoc="0" locked="0" layoutInCell="1" allowOverlap="1" wp14:anchorId="5879C087" wp14:editId="528D1A41">
                <wp:simplePos x="0" y="0"/>
                <wp:positionH relativeFrom="column">
                  <wp:posOffset>67310</wp:posOffset>
                </wp:positionH>
                <wp:positionV relativeFrom="paragraph">
                  <wp:posOffset>216535</wp:posOffset>
                </wp:positionV>
                <wp:extent cx="5994400" cy="2454910"/>
                <wp:effectExtent l="0" t="0" r="0" b="0"/>
                <wp:wrapTight wrapText="bothSides">
                  <wp:wrapPolygon edited="0">
                    <wp:start x="229" y="559"/>
                    <wp:lineTo x="229" y="21008"/>
                    <wp:lineTo x="21325" y="21008"/>
                    <wp:lineTo x="21325" y="559"/>
                    <wp:lineTo x="229" y="559"/>
                  </wp:wrapPolygon>
                </wp:wrapTight>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2454910"/>
                          <a:chOff x="1701" y="1804"/>
                          <a:chExt cx="9360" cy="2880"/>
                        </a:xfrm>
                      </wpg:grpSpPr>
                      <wps:wsp>
                        <wps:cNvPr id="3" name="Text Box 2"/>
                        <wps:cNvSpPr txBox="1">
                          <a:spLocks noChangeArrowheads="1"/>
                        </wps:cNvSpPr>
                        <wps:spPr bwMode="auto">
                          <a:xfrm>
                            <a:off x="1701" y="1804"/>
                            <a:ext cx="4680" cy="2880"/>
                          </a:xfrm>
                          <a:prstGeom prst="rect">
                            <a:avLst/>
                          </a:prstGeom>
                          <a:noFill/>
                          <a:ln>
                            <a:noFill/>
                          </a:ln>
                          <a:extLst>
                            <a:ext uri="{909E8E84-426E-40dd-AFC4-6F175D3DCCD1}"/>
                            <a:ext uri="{91240B29-F687-4f45-9708-019B960494DF}"/>
                          </a:extLst>
                        </wps:spPr>
                        <wps:txbx>
                          <w:txbxContent>
                            <w:p w14:paraId="083343F6" w14:textId="7BF80CF0" w:rsidR="00431D90" w:rsidRPr="002D0499" w:rsidRDefault="005C40AC" w:rsidP="00431D90">
                              <w:pPr>
                                <w:ind w:left="1350" w:hanging="1350"/>
                                <w:rPr>
                                  <w:highlight w:val="yellow"/>
                                </w:rPr>
                              </w:pPr>
                              <w:r>
                                <w:t xml:space="preserve">TITLE: </w:t>
                              </w:r>
                              <w:r>
                                <w:tab/>
                              </w:r>
                              <w:r w:rsidR="00CB7346" w:rsidRPr="00CB7346">
                                <w:rPr>
                                  <w:u w:val="single"/>
                                </w:rPr>
                                <w:t>Advisor Academy</w:t>
                              </w:r>
                            </w:p>
                            <w:p w14:paraId="31C2EA9E" w14:textId="77777777" w:rsidR="00431D90" w:rsidRPr="002D0499" w:rsidRDefault="00431D90" w:rsidP="00431D90">
                              <w:pPr>
                                <w:rPr>
                                  <w:highlight w:val="yellow"/>
                                </w:rPr>
                              </w:pPr>
                            </w:p>
                            <w:p w14:paraId="1DAF765C" w14:textId="5A8DA59C" w:rsidR="00431D90" w:rsidRPr="002D0499" w:rsidRDefault="00431D90" w:rsidP="00431D90">
                              <w:pPr>
                                <w:ind w:left="1350" w:hanging="1350"/>
                                <w:rPr>
                                  <w:highlight w:val="yellow"/>
                                </w:rPr>
                              </w:pPr>
                              <w:r w:rsidRPr="002D0499">
                                <w:t>AUTHORS</w:t>
                              </w:r>
                              <w:r w:rsidRPr="00DF79AC">
                                <w:t xml:space="preserve">: </w:t>
                              </w:r>
                              <w:r w:rsidR="00DF79AC" w:rsidRPr="00DF79AC">
                                <w:rPr>
                                  <w:u w:val="single"/>
                                </w:rPr>
                                <w:t xml:space="preserve">Harper Taylor &amp; </w:t>
                              </w:r>
                              <w:r w:rsidR="008B0A82" w:rsidRPr="00DF79AC">
                                <w:rPr>
                                  <w:u w:val="single"/>
                                </w:rPr>
                                <w:t>McKenzie</w:t>
                              </w:r>
                              <w:r w:rsidR="00DF79AC">
                                <w:rPr>
                                  <w:u w:val="single"/>
                                </w:rPr>
                                <w:t xml:space="preserve"> </w:t>
                              </w:r>
                              <w:r w:rsidR="008B0A82" w:rsidRPr="00DF79AC">
                                <w:rPr>
                                  <w:u w:val="single"/>
                                </w:rPr>
                                <w:t>Arata</w:t>
                              </w:r>
                            </w:p>
                            <w:p w14:paraId="6F5C5B6B" w14:textId="77777777" w:rsidR="00431D90" w:rsidRPr="002D0499" w:rsidRDefault="00431D90" w:rsidP="00431D90">
                              <w:pPr>
                                <w:rPr>
                                  <w:highlight w:val="yellow"/>
                                </w:rPr>
                              </w:pPr>
                            </w:p>
                            <w:p w14:paraId="452C1A52" w14:textId="0A351E70" w:rsidR="00431D90" w:rsidRPr="001E4070" w:rsidRDefault="00431D90" w:rsidP="00431D90">
                              <w:pPr>
                                <w:tabs>
                                  <w:tab w:val="left" w:pos="1440"/>
                                  <w:tab w:val="right" w:pos="8640"/>
                                </w:tabs>
                                <w:ind w:left="1350" w:hanging="1350"/>
                                <w:rPr>
                                  <w:u w:val="single"/>
                                </w:rPr>
                              </w:pPr>
                              <w:r w:rsidRPr="002D0499">
                                <w:t xml:space="preserve">SPONSORS: </w:t>
                              </w:r>
                              <w:r w:rsidR="00CB7346" w:rsidRPr="00CB7346">
                                <w:rPr>
                                  <w:u w:val="single"/>
                                </w:rPr>
                                <w:t>Hannah Tuttle</w:t>
                              </w:r>
                              <w:r w:rsidR="00F42DF4">
                                <w:rPr>
                                  <w:u w:val="single"/>
                                </w:rPr>
                                <w:t xml:space="preserve">, Heidi </w:t>
                              </w:r>
                              <w:proofErr w:type="spellStart"/>
                              <w:r w:rsidR="00F42DF4">
                                <w:rPr>
                                  <w:u w:val="single"/>
                                </w:rPr>
                                <w:t>Valstar</w:t>
                              </w:r>
                              <w:proofErr w:type="spellEnd"/>
                              <w:r w:rsidR="00F42DF4">
                                <w:rPr>
                                  <w:u w:val="single"/>
                                </w:rPr>
                                <w:t xml:space="preserve">, Avery Barlow, Bethel </w:t>
                              </w:r>
                              <w:proofErr w:type="spellStart"/>
                              <w:r w:rsidR="00F42DF4">
                                <w:rPr>
                                  <w:u w:val="single"/>
                                </w:rPr>
                                <w:t>Tesfai</w:t>
                              </w:r>
                              <w:proofErr w:type="spellEnd"/>
                              <w:r w:rsidR="00F42DF4">
                                <w:rPr>
                                  <w:u w:val="single"/>
                                </w:rPr>
                                <w:t xml:space="preserve">, Bethany </w:t>
                              </w:r>
                              <w:proofErr w:type="spellStart"/>
                              <w:r w:rsidR="00F42DF4">
                                <w:rPr>
                                  <w:u w:val="single"/>
                                </w:rPr>
                                <w:t>Andress</w:t>
                              </w:r>
                              <w:proofErr w:type="spellEnd"/>
                              <w:r w:rsidR="00F42DF4">
                                <w:rPr>
                                  <w:u w:val="single"/>
                                </w:rPr>
                                <w:t xml:space="preserve">, Benton </w:t>
                              </w:r>
                              <w:proofErr w:type="spellStart"/>
                              <w:r w:rsidR="00F42DF4">
                                <w:rPr>
                                  <w:u w:val="single"/>
                                </w:rPr>
                                <w:t>Garvis</w:t>
                              </w:r>
                              <w:proofErr w:type="spellEnd"/>
                              <w:r w:rsidR="00F42DF4">
                                <w:rPr>
                                  <w:u w:val="single"/>
                                </w:rPr>
                                <w:t xml:space="preserve">, Winston </w:t>
                              </w:r>
                              <w:proofErr w:type="spellStart"/>
                              <w:r w:rsidR="00F42DF4">
                                <w:rPr>
                                  <w:u w:val="single"/>
                                </w:rPr>
                                <w:t>Margaritis</w:t>
                              </w:r>
                              <w:proofErr w:type="spellEnd"/>
                              <w:r w:rsidR="00F42DF4">
                                <w:rPr>
                                  <w:u w:val="single"/>
                                </w:rPr>
                                <w:t>, Ginger Gordon, Hunter Walker.</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6381" y="1804"/>
                            <a:ext cx="4680" cy="2880"/>
                          </a:xfrm>
                          <a:prstGeom prst="rect">
                            <a:avLst/>
                          </a:prstGeom>
                          <a:noFill/>
                          <a:ln>
                            <a:noFill/>
                          </a:ln>
                          <a:extLst>
                            <a:ext uri="{909E8E84-426E-40dd-AFC4-6F175D3DCCD1}"/>
                            <a:ext uri="{91240B29-F687-4f45-9708-019B960494DF}"/>
                          </a:extLst>
                        </wps:spPr>
                        <wps:txbx>
                          <w:txbxContent>
                            <w:p w14:paraId="74A9C361" w14:textId="77777777" w:rsidR="00431D90" w:rsidRPr="001E4070" w:rsidRDefault="00431D90" w:rsidP="00431D90">
                              <w:pPr>
                                <w:tabs>
                                  <w:tab w:val="left" w:pos="1440"/>
                                  <w:tab w:val="right" w:pos="8640"/>
                                </w:tabs>
                                <w:jc w:val="right"/>
                                <w:rPr>
                                  <w:u w:val="single"/>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879C087" id="Group 6" o:spid="_x0000_s1027" style="position:absolute;left:0;text-align:left;margin-left:5.3pt;margin-top:17.05pt;width:472pt;height:193.3pt;z-index:251657728" coordorigin="1701,1804" coordsize="9360,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">
                <v:shapetype id="_x0000_t202" coordsize="21600,21600" o:spt="202" path="m,l,21600r21600,l21600,xe">
                  <v:stroke joinstyle="miter"/>
                  <v:path gradientshapeok="t" o:connecttype="rect"/>
                </v:shapetype>
                <v:shape id="Text Box 2" o:spid="_x0000_s1028" type="#_x0000_t202" style="position:absolute;left:170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wOqxAAAAN8AAAAPAAAAZHJzL2Rvd25yZXYueG1sRI9BawIx&#13;&#10;FITvgv8hPMGbZq20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ACfA6rEAAAA3wAAAA8A&#13;&#10;AAAAAAAAAAAAAAAABwIAAGRycy9kb3ducmV2LnhtbFBLBQYAAAAAAwADALcAAAD4AgAAAAA=&#13;&#10;" filled="f" stroked="f">
                  <v:textbox inset=",7.2pt,,7.2pt">
                    <w:txbxContent>
                      <w:p w14:paraId="083343F6" w14:textId="7BF80CF0" w:rsidR="00431D90" w:rsidRPr="002D0499" w:rsidRDefault="005C40AC" w:rsidP="00431D90">
                        <w:pPr>
                          <w:ind w:left="1350" w:hanging="1350"/>
                          <w:rPr>
                            <w:highlight w:val="yellow"/>
                          </w:rPr>
                        </w:pPr>
                        <w:r>
                          <w:t xml:space="preserve">TITLE: </w:t>
                        </w:r>
                        <w:r>
                          <w:tab/>
                        </w:r>
                        <w:r w:rsidR="00CB7346" w:rsidRPr="00CB7346">
                          <w:rPr>
                            <w:u w:val="single"/>
                          </w:rPr>
                          <w:t>Advisor Academy</w:t>
                        </w:r>
                      </w:p>
                      <w:p w14:paraId="31C2EA9E" w14:textId="77777777" w:rsidR="00431D90" w:rsidRPr="002D0499" w:rsidRDefault="00431D90" w:rsidP="00431D90">
                        <w:pPr>
                          <w:rPr>
                            <w:highlight w:val="yellow"/>
                          </w:rPr>
                        </w:pPr>
                      </w:p>
                      <w:p w14:paraId="1DAF765C" w14:textId="5A8DA59C" w:rsidR="00431D90" w:rsidRPr="002D0499" w:rsidRDefault="00431D90" w:rsidP="00431D90">
                        <w:pPr>
                          <w:ind w:left="1350" w:hanging="1350"/>
                          <w:rPr>
                            <w:highlight w:val="yellow"/>
                          </w:rPr>
                        </w:pPr>
                        <w:r w:rsidRPr="002D0499">
                          <w:t>AUTHORS</w:t>
                        </w:r>
                        <w:r w:rsidRPr="00DF79AC">
                          <w:t xml:space="preserve">: </w:t>
                        </w:r>
                        <w:r w:rsidR="00DF79AC" w:rsidRPr="00DF79AC">
                          <w:rPr>
                            <w:u w:val="single"/>
                          </w:rPr>
                          <w:t xml:space="preserve">Harper Taylor &amp; </w:t>
                        </w:r>
                        <w:r w:rsidR="008B0A82" w:rsidRPr="00DF79AC">
                          <w:rPr>
                            <w:u w:val="single"/>
                          </w:rPr>
                          <w:t>McKenzie</w:t>
                        </w:r>
                        <w:r w:rsidR="00DF79AC">
                          <w:rPr>
                            <w:u w:val="single"/>
                          </w:rPr>
                          <w:t xml:space="preserve"> </w:t>
                        </w:r>
                        <w:r w:rsidR="008B0A82" w:rsidRPr="00DF79AC">
                          <w:rPr>
                            <w:u w:val="single"/>
                          </w:rPr>
                          <w:t>Arata</w:t>
                        </w:r>
                      </w:p>
                      <w:p w14:paraId="6F5C5B6B" w14:textId="77777777" w:rsidR="00431D90" w:rsidRPr="002D0499" w:rsidRDefault="00431D90" w:rsidP="00431D90">
                        <w:pPr>
                          <w:rPr>
                            <w:highlight w:val="yellow"/>
                          </w:rPr>
                        </w:pPr>
                      </w:p>
                      <w:p w14:paraId="452C1A52" w14:textId="0A351E70" w:rsidR="00431D90" w:rsidRPr="001E4070" w:rsidRDefault="00431D90" w:rsidP="00431D90">
                        <w:pPr>
                          <w:tabs>
                            <w:tab w:val="left" w:pos="1440"/>
                            <w:tab w:val="right" w:pos="8640"/>
                          </w:tabs>
                          <w:ind w:left="1350" w:hanging="1350"/>
                          <w:rPr>
                            <w:u w:val="single"/>
                          </w:rPr>
                        </w:pPr>
                        <w:r w:rsidRPr="002D0499">
                          <w:t xml:space="preserve">SPONSORS: </w:t>
                        </w:r>
                        <w:r w:rsidR="00CB7346" w:rsidRPr="00CB7346">
                          <w:rPr>
                            <w:u w:val="single"/>
                          </w:rPr>
                          <w:t>Hannah Tuttle</w:t>
                        </w:r>
                        <w:r w:rsidR="00F42DF4">
                          <w:rPr>
                            <w:u w:val="single"/>
                          </w:rPr>
                          <w:t xml:space="preserve">, Heidi </w:t>
                        </w:r>
                        <w:proofErr w:type="spellStart"/>
                        <w:r w:rsidR="00F42DF4">
                          <w:rPr>
                            <w:u w:val="single"/>
                          </w:rPr>
                          <w:t>Valstar</w:t>
                        </w:r>
                        <w:proofErr w:type="spellEnd"/>
                        <w:r w:rsidR="00F42DF4">
                          <w:rPr>
                            <w:u w:val="single"/>
                          </w:rPr>
                          <w:t xml:space="preserve">, Avery Barlow, Bethel </w:t>
                        </w:r>
                        <w:proofErr w:type="spellStart"/>
                        <w:r w:rsidR="00F42DF4">
                          <w:rPr>
                            <w:u w:val="single"/>
                          </w:rPr>
                          <w:t>Tesfai</w:t>
                        </w:r>
                        <w:proofErr w:type="spellEnd"/>
                        <w:r w:rsidR="00F42DF4">
                          <w:rPr>
                            <w:u w:val="single"/>
                          </w:rPr>
                          <w:t xml:space="preserve">, Bethany </w:t>
                        </w:r>
                        <w:proofErr w:type="spellStart"/>
                        <w:r w:rsidR="00F42DF4">
                          <w:rPr>
                            <w:u w:val="single"/>
                          </w:rPr>
                          <w:t>Andress</w:t>
                        </w:r>
                        <w:proofErr w:type="spellEnd"/>
                        <w:r w:rsidR="00F42DF4">
                          <w:rPr>
                            <w:u w:val="single"/>
                          </w:rPr>
                          <w:t xml:space="preserve">, Benton </w:t>
                        </w:r>
                        <w:proofErr w:type="spellStart"/>
                        <w:r w:rsidR="00F42DF4">
                          <w:rPr>
                            <w:u w:val="single"/>
                          </w:rPr>
                          <w:t>Garvis</w:t>
                        </w:r>
                        <w:proofErr w:type="spellEnd"/>
                        <w:r w:rsidR="00F42DF4">
                          <w:rPr>
                            <w:u w:val="single"/>
                          </w:rPr>
                          <w:t xml:space="preserve">, Winston </w:t>
                        </w:r>
                        <w:proofErr w:type="spellStart"/>
                        <w:r w:rsidR="00F42DF4">
                          <w:rPr>
                            <w:u w:val="single"/>
                          </w:rPr>
                          <w:t>Margaritis</w:t>
                        </w:r>
                        <w:proofErr w:type="spellEnd"/>
                        <w:r w:rsidR="00F42DF4">
                          <w:rPr>
                            <w:u w:val="single"/>
                          </w:rPr>
                          <w:t>, Ginger Gordon, Hunter Walker.</w:t>
                        </w:r>
                      </w:p>
                    </w:txbxContent>
                  </v:textbox>
                </v:shape>
                <v:shape id="_x0000_s1029" type="#_x0000_t202" style="position:absolute;left:638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pvexAAAAN8AAAAPAAAAZHJzL2Rvd25yZXYueG1sRI9BawIx&#13;&#10;FITvgv8hPMGbZi22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I92m97EAAAA3wAAAA8A&#13;&#10;AAAAAAAAAAAAAAAABwIAAGRycy9kb3ducmV2LnhtbFBLBQYAAAAAAwADALcAAAD4AgAAAAA=&#13;&#10;" filled="f" stroked="f">
                  <v:textbox inset=",7.2pt,,7.2pt">
                    <w:txbxContent>
                      <w:p w14:paraId="74A9C361" w14:textId="77777777" w:rsidR="00431D90" w:rsidRPr="001E4070" w:rsidRDefault="00431D90" w:rsidP="00431D90">
                        <w:pPr>
                          <w:tabs>
                            <w:tab w:val="left" w:pos="1440"/>
                            <w:tab w:val="right" w:pos="8640"/>
                          </w:tabs>
                          <w:jc w:val="right"/>
                          <w:rPr>
                            <w:u w:val="single"/>
                          </w:rPr>
                        </w:pPr>
                      </w:p>
                    </w:txbxContent>
                  </v:textbox>
                </v:shape>
                <w10:wrap type="tight"/>
              </v:group>
            </w:pict>
          </mc:Fallback>
        </mc:AlternateContent>
      </w:r>
    </w:p>
    <w:p w14:paraId="4E73C4DF" w14:textId="77777777" w:rsidR="00EC7E17" w:rsidRPr="00EC7E17" w:rsidRDefault="00EC7E17" w:rsidP="00EC7E17">
      <w:pPr>
        <w:spacing w:after="240"/>
        <w:rPr>
          <w:rFonts w:eastAsia="Times New Roman"/>
          <w:color w:val="auto"/>
        </w:rPr>
      </w:pPr>
      <w:r w:rsidRPr="00EC7E17">
        <w:rPr>
          <w:rFonts w:eastAsia="Times New Roman"/>
        </w:rPr>
        <w:t xml:space="preserve">Whereas:     </w:t>
      </w:r>
      <w:r w:rsidRPr="00EC7E17">
        <w:rPr>
          <w:rFonts w:eastAsia="Times New Roman"/>
        </w:rPr>
        <w:tab/>
        <w:t>Student Senate is elected by the student body to represent and voice the opinions of students; and</w:t>
      </w:r>
    </w:p>
    <w:p w14:paraId="4A547375" w14:textId="77777777" w:rsidR="00EC7E17" w:rsidRPr="00EC7E17" w:rsidRDefault="00EC7E17" w:rsidP="00EC7E17">
      <w:pPr>
        <w:spacing w:after="240"/>
        <w:rPr>
          <w:rFonts w:eastAsia="Times New Roman"/>
          <w:color w:val="auto"/>
        </w:rPr>
      </w:pPr>
      <w:r w:rsidRPr="00EC7E17">
        <w:rPr>
          <w:rFonts w:eastAsia="Times New Roman"/>
        </w:rPr>
        <w:t xml:space="preserve">Whereas:     </w:t>
      </w:r>
      <w:r w:rsidRPr="00EC7E17">
        <w:rPr>
          <w:rFonts w:eastAsia="Times New Roman"/>
        </w:rPr>
        <w:tab/>
        <w:t>Student Senate is a means by which students’ concerns are addressed; and</w:t>
      </w:r>
    </w:p>
    <w:p w14:paraId="24DE1E2E" w14:textId="77777777" w:rsidR="00EC7E17" w:rsidRPr="00EC7E17" w:rsidRDefault="00EC7E17" w:rsidP="00EC7E17">
      <w:pPr>
        <w:spacing w:after="240"/>
        <w:rPr>
          <w:rFonts w:eastAsia="Times New Roman"/>
          <w:color w:val="auto"/>
        </w:rPr>
      </w:pPr>
      <w:r w:rsidRPr="00EC7E17">
        <w:rPr>
          <w:rFonts w:eastAsia="Times New Roman"/>
        </w:rPr>
        <w:t xml:space="preserve">Whereas:     </w:t>
      </w:r>
      <w:r w:rsidRPr="00EC7E17">
        <w:rPr>
          <w:rFonts w:eastAsia="Times New Roman"/>
        </w:rPr>
        <w:tab/>
        <w:t>ROTC students have addressed their concerns about the difficulties in getting their USACC 104-R form filled out in a timely manner; and</w:t>
      </w:r>
    </w:p>
    <w:p w14:paraId="783899E8" w14:textId="77777777" w:rsidR="00EC7E17" w:rsidRPr="00EC7E17" w:rsidRDefault="00EC7E17" w:rsidP="00EC7E17">
      <w:pPr>
        <w:rPr>
          <w:rFonts w:eastAsia="Times New Roman"/>
          <w:color w:val="auto"/>
        </w:rPr>
      </w:pPr>
      <w:r w:rsidRPr="00EC7E17">
        <w:rPr>
          <w:rFonts w:eastAsia="Times New Roman"/>
        </w:rPr>
        <w:t>Whereas: ROTC students come from all disciplines and therefore have advisors that cover many areas of study; and</w:t>
      </w:r>
    </w:p>
    <w:p w14:paraId="2E755943" w14:textId="77777777" w:rsidR="00EC7E17" w:rsidRPr="00EC7E17" w:rsidRDefault="00EC7E17" w:rsidP="00EC7E17">
      <w:pPr>
        <w:ind w:left="1440"/>
        <w:rPr>
          <w:rFonts w:eastAsia="Times New Roman"/>
          <w:color w:val="auto"/>
        </w:rPr>
      </w:pPr>
      <w:r w:rsidRPr="00EC7E17">
        <w:rPr>
          <w:rFonts w:eastAsia="Times New Roman"/>
        </w:rPr>
        <w:t> </w:t>
      </w:r>
    </w:p>
    <w:p w14:paraId="66EE1C1B" w14:textId="77777777" w:rsidR="00EC7E17" w:rsidRPr="00EC7E17" w:rsidRDefault="00EC7E17" w:rsidP="00EC7E17">
      <w:pPr>
        <w:rPr>
          <w:rFonts w:eastAsia="Times New Roman"/>
          <w:color w:val="auto"/>
        </w:rPr>
      </w:pPr>
      <w:r w:rsidRPr="00EC7E17">
        <w:rPr>
          <w:rFonts w:eastAsia="Times New Roman"/>
        </w:rPr>
        <w:t xml:space="preserve">Whereas:     </w:t>
      </w:r>
      <w:r w:rsidRPr="00EC7E17">
        <w:rPr>
          <w:rFonts w:eastAsia="Times New Roman"/>
        </w:rPr>
        <w:tab/>
        <w:t>These students can’t obtain their scholarship if their form is not submitted by the deadline; and </w:t>
      </w:r>
    </w:p>
    <w:p w14:paraId="57B91D8F" w14:textId="77777777" w:rsidR="00EC7E17" w:rsidRPr="00EC7E17" w:rsidRDefault="00EC7E17" w:rsidP="00EC7E17">
      <w:pPr>
        <w:rPr>
          <w:rFonts w:eastAsia="Times New Roman"/>
          <w:color w:val="auto"/>
        </w:rPr>
      </w:pPr>
    </w:p>
    <w:p w14:paraId="73AFEA69" w14:textId="77777777" w:rsidR="00EC7E17" w:rsidRPr="00EC7E17" w:rsidRDefault="00EC7E17" w:rsidP="00EC7E17">
      <w:pPr>
        <w:rPr>
          <w:rFonts w:eastAsia="Times New Roman"/>
          <w:color w:val="auto"/>
        </w:rPr>
      </w:pPr>
      <w:r w:rsidRPr="00EC7E17">
        <w:rPr>
          <w:rFonts w:eastAsia="Times New Roman"/>
        </w:rPr>
        <w:lastRenderedPageBreak/>
        <w:t>Whereas: One reason the students have had issues getting the form submitted by the deadline is due to the form needing to be returned to their advisor after having it filled out improperly due to lack of training; and </w:t>
      </w:r>
    </w:p>
    <w:p w14:paraId="3EC0BAD3" w14:textId="77777777" w:rsidR="00EC7E17" w:rsidRPr="00EC7E17" w:rsidRDefault="00EC7E17" w:rsidP="00EC7E17">
      <w:pPr>
        <w:spacing w:after="240"/>
        <w:rPr>
          <w:rFonts w:eastAsia="Times New Roman"/>
          <w:color w:val="auto"/>
        </w:rPr>
      </w:pPr>
    </w:p>
    <w:p w14:paraId="02CC1416" w14:textId="77777777" w:rsidR="00EC7E17" w:rsidRPr="00EC7E17" w:rsidRDefault="00EC7E17" w:rsidP="00EC7E17">
      <w:pPr>
        <w:rPr>
          <w:rFonts w:eastAsia="Times New Roman"/>
          <w:color w:val="auto"/>
        </w:rPr>
      </w:pPr>
      <w:r w:rsidRPr="00EC7E17">
        <w:rPr>
          <w:rFonts w:eastAsia="Times New Roman"/>
        </w:rPr>
        <w:t>Whereas: The process of filling out the 104-R form involves the student, the advisor, the ROTC instructor, and the professor of military studies working on it before sending it off.</w:t>
      </w:r>
    </w:p>
    <w:p w14:paraId="6A2B44E4" w14:textId="77777777" w:rsidR="00EC7E17" w:rsidRPr="00EC7E17" w:rsidRDefault="00EC7E17" w:rsidP="00EC7E17">
      <w:pPr>
        <w:rPr>
          <w:rFonts w:eastAsia="Times New Roman"/>
          <w:color w:val="auto"/>
        </w:rPr>
      </w:pPr>
    </w:p>
    <w:p w14:paraId="18FEC1D0" w14:textId="77777777" w:rsidR="00EC7E17" w:rsidRPr="00EC7E17" w:rsidRDefault="00EC7E17" w:rsidP="00EC7E17">
      <w:pPr>
        <w:ind w:left="1440"/>
        <w:rPr>
          <w:rFonts w:eastAsia="Times New Roman"/>
          <w:color w:val="auto"/>
        </w:rPr>
      </w:pPr>
      <w:r w:rsidRPr="00EC7E17">
        <w:rPr>
          <w:rFonts w:eastAsia="Times New Roman"/>
        </w:rPr>
        <w:t> </w:t>
      </w:r>
    </w:p>
    <w:p w14:paraId="005E1106" w14:textId="77777777" w:rsidR="00EC7E17" w:rsidRPr="00EC7E17" w:rsidRDefault="00EC7E17" w:rsidP="00EC7E17">
      <w:pPr>
        <w:rPr>
          <w:rFonts w:eastAsia="Times New Roman"/>
          <w:color w:val="auto"/>
        </w:rPr>
      </w:pPr>
      <w:r w:rsidRPr="00EC7E17">
        <w:rPr>
          <w:rFonts w:eastAsia="Times New Roman"/>
        </w:rPr>
        <w:t xml:space="preserve">Therefore:   </w:t>
      </w:r>
      <w:r w:rsidRPr="00EC7E17">
        <w:rPr>
          <w:rFonts w:eastAsia="Times New Roman"/>
        </w:rPr>
        <w:tab/>
        <w:t>Be it resolved by the 69th Legislative Session of the Baylor University Student Senate assembled that all academic advisors will receive training where they will learn how to properly fill out the USACC 104-R form.</w:t>
      </w:r>
    </w:p>
    <w:p w14:paraId="33BFB918" w14:textId="77777777" w:rsidR="00EC7E17" w:rsidRPr="00EC7E17" w:rsidRDefault="00EC7E17" w:rsidP="00EC7E17">
      <w:pPr>
        <w:rPr>
          <w:rFonts w:eastAsia="Times New Roman"/>
          <w:color w:val="auto"/>
        </w:rPr>
      </w:pPr>
      <w:r w:rsidRPr="00EC7E17">
        <w:rPr>
          <w:rFonts w:eastAsia="Times New Roman"/>
        </w:rPr>
        <w:t> </w:t>
      </w:r>
    </w:p>
    <w:p w14:paraId="5D2CA41C" w14:textId="77777777" w:rsidR="00EC7E17" w:rsidRPr="00EC7E17" w:rsidRDefault="00EC7E17" w:rsidP="00EC7E17">
      <w:pPr>
        <w:spacing w:after="240"/>
        <w:rPr>
          <w:rFonts w:eastAsia="Times New Roman"/>
          <w:color w:val="auto"/>
        </w:rPr>
      </w:pPr>
      <w:r w:rsidRPr="00EC7E17">
        <w:rPr>
          <w:rFonts w:eastAsia="Times New Roman"/>
        </w:rPr>
        <w:t>Furthermore:   A copy of this resolution will be sent to Chad Eggleston, Assistant Vice Provost for Academic Operations and Advising; Wesley Null, Vice Provost for Undergraduate Education and Institutional Effectiveness; Dr. Matt Burchett, Director of Student Activities; and Dr. Kevin P. Jackson, Vice President for Student Life.</w:t>
      </w:r>
    </w:p>
    <w:p w14:paraId="14A0BEF6" w14:textId="77777777" w:rsidR="00EC7E17" w:rsidRPr="00EC7E17" w:rsidRDefault="00EC7E17" w:rsidP="00EC7E17">
      <w:pPr>
        <w:rPr>
          <w:rFonts w:eastAsia="Times New Roman"/>
          <w:color w:val="auto"/>
        </w:rPr>
      </w:pPr>
    </w:p>
    <w:p w14:paraId="67A84C33" w14:textId="0EA0B676" w:rsidR="00833D60" w:rsidRPr="00833D60" w:rsidRDefault="00833D60" w:rsidP="00EC7E17">
      <w:pPr>
        <w:spacing w:after="240"/>
      </w:pPr>
    </w:p>
    <w:sectPr w:rsidR="00833D60" w:rsidRPr="00833D60" w:rsidSect="00BB3A7D">
      <w:headerReference w:type="even" r:id="rId10"/>
      <w:headerReference w:type="default" r:id="rId11"/>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F9C68" w14:textId="77777777" w:rsidR="007F440B" w:rsidRDefault="007F440B">
      <w:r>
        <w:separator/>
      </w:r>
    </w:p>
  </w:endnote>
  <w:endnote w:type="continuationSeparator" w:id="0">
    <w:p w14:paraId="0742C139" w14:textId="77777777" w:rsidR="007F440B" w:rsidRDefault="007F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9A76" w14:textId="77777777" w:rsidR="00473ECC" w:rsidRDefault="00473ECC" w:rsidP="009F5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47F47" w14:textId="77777777" w:rsidR="00337A0E" w:rsidRDefault="00337A0E" w:rsidP="00473ECC">
    <w:pPr>
      <w:pStyle w:val="FreeForm"/>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1D2B" w14:textId="1F8B26A0" w:rsidR="00124CDB" w:rsidRDefault="00124CDB" w:rsidP="00124CDB">
    <w:pPr>
      <w:pStyle w:val="Footer"/>
      <w:framePr w:wrap="around" w:vAnchor="text" w:hAnchor="margin" w:xAlign="right" w:y="1"/>
      <w:rPr>
        <w:rStyle w:val="PageNumber"/>
      </w:rPr>
    </w:pPr>
    <w:r>
      <w:rPr>
        <w:rStyle w:val="PageNumber"/>
      </w:rPr>
      <w:t xml:space="preserve">SR 68-XX </w:t>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r>
      <w:rPr>
        <w:rStyle w:val="PageNumber"/>
      </w:rPr>
      <w:t xml:space="preserve"> of _</w:t>
    </w:r>
  </w:p>
  <w:p w14:paraId="5E70AC5F" w14:textId="77777777" w:rsidR="00124CDB" w:rsidRDefault="00124CDB" w:rsidP="00124CDB">
    <w:pPr>
      <w:pStyle w:val="FreeForm"/>
      <w:ind w:right="360"/>
      <w:rPr>
        <w:rFonts w:ascii="Times New Roman" w:eastAsia="Times New Roman" w:hAnsi="Times New Roman"/>
        <w:color w:val="auto"/>
        <w:sz w:val="20"/>
      </w:rPr>
    </w:pPr>
  </w:p>
  <w:p w14:paraId="5C22C151" w14:textId="77777777" w:rsidR="00337A0E" w:rsidRDefault="00337A0E" w:rsidP="00473ECC">
    <w:pPr>
      <w:pStyle w:val="FreeForm"/>
      <w:ind w:right="360"/>
      <w:rPr>
        <w:rFonts w:ascii="Times New Roman" w:eastAsia="Times New Roman"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29AB" w14:textId="77777777" w:rsidR="00337A0E" w:rsidRDefault="00337A0E">
    <w:pPr>
      <w:pStyle w:val="FreeForm"/>
      <w:rPr>
        <w:rFonts w:ascii="Times New Roman" w:eastAsia="Times New Roman" w:hAnsi="Times New Roman"/>
        <w:color w:val="auto"/>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43DB" w14:textId="77777777" w:rsidR="00337A0E" w:rsidRDefault="00337A0E">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E69F" w14:textId="77777777" w:rsidR="007F440B" w:rsidRDefault="007F440B">
      <w:r>
        <w:separator/>
      </w:r>
    </w:p>
  </w:footnote>
  <w:footnote w:type="continuationSeparator" w:id="0">
    <w:p w14:paraId="4E5DA34E" w14:textId="77777777" w:rsidR="007F440B" w:rsidRDefault="007F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A0FA" w14:textId="77777777" w:rsidR="00337A0E" w:rsidRDefault="00337A0E">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DD59" w14:textId="77777777" w:rsidR="00337A0E" w:rsidRDefault="00337A0E">
    <w:pPr>
      <w:pStyle w:val="FreeForm"/>
      <w:rPr>
        <w:rFonts w:ascii="Times New Roman" w:eastAsia="Times New Roman"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09"/>
    <w:rsid w:val="0007149F"/>
    <w:rsid w:val="000A025B"/>
    <w:rsid w:val="000A5441"/>
    <w:rsid w:val="000B0AC0"/>
    <w:rsid w:val="000D7D7A"/>
    <w:rsid w:val="000F500A"/>
    <w:rsid w:val="00106E4A"/>
    <w:rsid w:val="00124CDB"/>
    <w:rsid w:val="00143D05"/>
    <w:rsid w:val="001561CF"/>
    <w:rsid w:val="00163D9E"/>
    <w:rsid w:val="00181B8B"/>
    <w:rsid w:val="00186F51"/>
    <w:rsid w:val="001A59E3"/>
    <w:rsid w:val="001C534A"/>
    <w:rsid w:val="001E1D80"/>
    <w:rsid w:val="0024068F"/>
    <w:rsid w:val="00252B51"/>
    <w:rsid w:val="002801B0"/>
    <w:rsid w:val="00286EF1"/>
    <w:rsid w:val="002D0499"/>
    <w:rsid w:val="002E145F"/>
    <w:rsid w:val="002F5B0D"/>
    <w:rsid w:val="0030382E"/>
    <w:rsid w:val="00307FC3"/>
    <w:rsid w:val="00337A0E"/>
    <w:rsid w:val="003A5825"/>
    <w:rsid w:val="00411825"/>
    <w:rsid w:val="00431D90"/>
    <w:rsid w:val="0043685A"/>
    <w:rsid w:val="00466FC9"/>
    <w:rsid w:val="00473ECC"/>
    <w:rsid w:val="004802D8"/>
    <w:rsid w:val="00485390"/>
    <w:rsid w:val="004C351B"/>
    <w:rsid w:val="004D0531"/>
    <w:rsid w:val="004D3A46"/>
    <w:rsid w:val="00502866"/>
    <w:rsid w:val="0052337A"/>
    <w:rsid w:val="005447B2"/>
    <w:rsid w:val="00554627"/>
    <w:rsid w:val="00582BCC"/>
    <w:rsid w:val="005A6A95"/>
    <w:rsid w:val="005A7C3C"/>
    <w:rsid w:val="005C40AC"/>
    <w:rsid w:val="005D01FE"/>
    <w:rsid w:val="005F522B"/>
    <w:rsid w:val="00602D6B"/>
    <w:rsid w:val="006364BE"/>
    <w:rsid w:val="0064575C"/>
    <w:rsid w:val="0067753B"/>
    <w:rsid w:val="0069045A"/>
    <w:rsid w:val="006A68FC"/>
    <w:rsid w:val="006B1B2B"/>
    <w:rsid w:val="006B7056"/>
    <w:rsid w:val="006F0D45"/>
    <w:rsid w:val="00703018"/>
    <w:rsid w:val="00714AC8"/>
    <w:rsid w:val="007247FD"/>
    <w:rsid w:val="00760758"/>
    <w:rsid w:val="007700A0"/>
    <w:rsid w:val="00771B54"/>
    <w:rsid w:val="00781C21"/>
    <w:rsid w:val="00781FF9"/>
    <w:rsid w:val="00792863"/>
    <w:rsid w:val="007932BD"/>
    <w:rsid w:val="007B71BE"/>
    <w:rsid w:val="007C7CC0"/>
    <w:rsid w:val="007D167E"/>
    <w:rsid w:val="007E38B9"/>
    <w:rsid w:val="007E6A44"/>
    <w:rsid w:val="007F440B"/>
    <w:rsid w:val="007F4F39"/>
    <w:rsid w:val="008014A6"/>
    <w:rsid w:val="00801B93"/>
    <w:rsid w:val="00833D60"/>
    <w:rsid w:val="00871A09"/>
    <w:rsid w:val="00871E05"/>
    <w:rsid w:val="00876147"/>
    <w:rsid w:val="00893487"/>
    <w:rsid w:val="008B0A82"/>
    <w:rsid w:val="008C59C0"/>
    <w:rsid w:val="008D0FBE"/>
    <w:rsid w:val="008D653D"/>
    <w:rsid w:val="008F0606"/>
    <w:rsid w:val="0093287E"/>
    <w:rsid w:val="00944DF0"/>
    <w:rsid w:val="009742B4"/>
    <w:rsid w:val="009924D7"/>
    <w:rsid w:val="009A2271"/>
    <w:rsid w:val="009C2347"/>
    <w:rsid w:val="009C51D7"/>
    <w:rsid w:val="009D5632"/>
    <w:rsid w:val="009F0AAF"/>
    <w:rsid w:val="009F5AFE"/>
    <w:rsid w:val="00A45DEE"/>
    <w:rsid w:val="00A47558"/>
    <w:rsid w:val="00A5475B"/>
    <w:rsid w:val="00A80354"/>
    <w:rsid w:val="00A96073"/>
    <w:rsid w:val="00AB2F75"/>
    <w:rsid w:val="00AB3255"/>
    <w:rsid w:val="00AD59AF"/>
    <w:rsid w:val="00B05268"/>
    <w:rsid w:val="00B32E31"/>
    <w:rsid w:val="00B36537"/>
    <w:rsid w:val="00B64409"/>
    <w:rsid w:val="00B81CA7"/>
    <w:rsid w:val="00B8672B"/>
    <w:rsid w:val="00BB387F"/>
    <w:rsid w:val="00BB3A7D"/>
    <w:rsid w:val="00BF581B"/>
    <w:rsid w:val="00C21D38"/>
    <w:rsid w:val="00C325CD"/>
    <w:rsid w:val="00C370C3"/>
    <w:rsid w:val="00C64F63"/>
    <w:rsid w:val="00C842C7"/>
    <w:rsid w:val="00C91989"/>
    <w:rsid w:val="00CA4BB8"/>
    <w:rsid w:val="00CB0EDA"/>
    <w:rsid w:val="00CB7346"/>
    <w:rsid w:val="00CF3697"/>
    <w:rsid w:val="00D2687A"/>
    <w:rsid w:val="00D329F8"/>
    <w:rsid w:val="00D418AF"/>
    <w:rsid w:val="00D55168"/>
    <w:rsid w:val="00DA6097"/>
    <w:rsid w:val="00DB591C"/>
    <w:rsid w:val="00DC125F"/>
    <w:rsid w:val="00DC7089"/>
    <w:rsid w:val="00DC7A56"/>
    <w:rsid w:val="00DF1481"/>
    <w:rsid w:val="00DF79AC"/>
    <w:rsid w:val="00DF7ACF"/>
    <w:rsid w:val="00E02623"/>
    <w:rsid w:val="00E15003"/>
    <w:rsid w:val="00E30E5D"/>
    <w:rsid w:val="00E374BA"/>
    <w:rsid w:val="00E37E32"/>
    <w:rsid w:val="00E417B6"/>
    <w:rsid w:val="00E41A40"/>
    <w:rsid w:val="00E94D50"/>
    <w:rsid w:val="00EC27C8"/>
    <w:rsid w:val="00EC7E17"/>
    <w:rsid w:val="00F15BA9"/>
    <w:rsid w:val="00F26B96"/>
    <w:rsid w:val="00F318D9"/>
    <w:rsid w:val="00F41138"/>
    <w:rsid w:val="00F42DF4"/>
    <w:rsid w:val="00F4653D"/>
    <w:rsid w:val="00F57EDF"/>
    <w:rsid w:val="00F60FFA"/>
    <w:rsid w:val="00F74D21"/>
    <w:rsid w:val="00F9416E"/>
    <w:rsid w:val="00FA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AB03AF"/>
  <w15:docId w15:val="{5D938006-158E-4C6A-A0D6-59949059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B3A7D"/>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B3A7D"/>
    <w:pPr>
      <w:spacing w:after="200" w:line="276" w:lineRule="auto"/>
    </w:pPr>
    <w:rPr>
      <w:rFonts w:ascii="Calibri" w:eastAsia="ヒラギノ角ゴ Pro W3" w:hAnsi="Calibri"/>
      <w:color w:val="000000"/>
      <w:sz w:val="22"/>
    </w:rPr>
  </w:style>
  <w:style w:type="paragraph" w:customStyle="1" w:styleId="BodyText1">
    <w:name w:val="Body Text1"/>
    <w:autoRedefine/>
    <w:rsid w:val="00BB3A7D"/>
    <w:pPr>
      <w:widowControl w:val="0"/>
      <w:suppressAutoHyphens/>
    </w:pPr>
    <w:rPr>
      <w:rFonts w:eastAsia="ヒラギノ角ゴ Pro W3"/>
      <w:color w:val="000000"/>
      <w:sz w:val="24"/>
    </w:rPr>
  </w:style>
  <w:style w:type="paragraph" w:customStyle="1" w:styleId="BodyA">
    <w:name w:val="Body A"/>
    <w:rsid w:val="00BB3A7D"/>
    <w:rPr>
      <w:rFonts w:ascii="Helvetica" w:eastAsia="ヒラギノ角ゴ Pro W3" w:hAnsi="Helvetica"/>
      <w:color w:val="000000"/>
      <w:sz w:val="24"/>
    </w:rPr>
  </w:style>
  <w:style w:type="paragraph" w:customStyle="1" w:styleId="CommentText1">
    <w:name w:val="Comment Text1"/>
    <w:rsid w:val="00BB3A7D"/>
    <w:rPr>
      <w:rFonts w:eastAsia="ヒラギノ角ゴ Pro W3"/>
      <w:color w:val="000000"/>
    </w:rPr>
  </w:style>
  <w:style w:type="paragraph" w:styleId="BalloonText">
    <w:name w:val="Balloon Text"/>
    <w:basedOn w:val="Normal"/>
    <w:link w:val="BalloonTextChar"/>
    <w:locked/>
    <w:rsid w:val="00B64409"/>
    <w:rPr>
      <w:rFonts w:ascii="Tahoma" w:hAnsi="Tahoma" w:cs="Tahoma"/>
      <w:sz w:val="16"/>
      <w:szCs w:val="16"/>
    </w:rPr>
  </w:style>
  <w:style w:type="character" w:customStyle="1" w:styleId="BalloonTextChar">
    <w:name w:val="Balloon Text Char"/>
    <w:link w:val="BalloonText"/>
    <w:rsid w:val="00B64409"/>
    <w:rPr>
      <w:rFonts w:ascii="Tahoma" w:eastAsia="ヒラギノ角ゴ Pro W3" w:hAnsi="Tahoma" w:cs="Tahoma"/>
      <w:color w:val="000000"/>
      <w:sz w:val="16"/>
      <w:szCs w:val="16"/>
    </w:rPr>
  </w:style>
  <w:style w:type="paragraph" w:styleId="CommentText">
    <w:name w:val="annotation text"/>
    <w:basedOn w:val="Normal"/>
    <w:link w:val="CommentTextChar"/>
    <w:locked/>
    <w:rsid w:val="00BB3A7D"/>
    <w:rPr>
      <w:sz w:val="20"/>
      <w:szCs w:val="20"/>
    </w:rPr>
  </w:style>
  <w:style w:type="character" w:customStyle="1" w:styleId="CommentTextChar">
    <w:name w:val="Comment Text Char"/>
    <w:link w:val="CommentText"/>
    <w:rsid w:val="00BB3A7D"/>
    <w:rPr>
      <w:rFonts w:eastAsia="ヒラギノ角ゴ Pro W3"/>
      <w:color w:val="000000"/>
    </w:rPr>
  </w:style>
  <w:style w:type="character" w:styleId="CommentReference">
    <w:name w:val="annotation reference"/>
    <w:locked/>
    <w:rsid w:val="00BB3A7D"/>
    <w:rPr>
      <w:sz w:val="16"/>
      <w:szCs w:val="16"/>
    </w:rPr>
  </w:style>
  <w:style w:type="paragraph" w:styleId="CommentSubject">
    <w:name w:val="annotation subject"/>
    <w:basedOn w:val="CommentText"/>
    <w:next w:val="CommentText"/>
    <w:link w:val="CommentSubjectChar"/>
    <w:locked/>
    <w:rsid w:val="006B7056"/>
    <w:rPr>
      <w:b/>
      <w:bCs/>
    </w:rPr>
  </w:style>
  <w:style w:type="character" w:customStyle="1" w:styleId="CommentSubjectChar">
    <w:name w:val="Comment Subject Char"/>
    <w:link w:val="CommentSubject"/>
    <w:rsid w:val="006B7056"/>
    <w:rPr>
      <w:rFonts w:eastAsia="ヒラギノ角ゴ Pro W3"/>
      <w:b/>
      <w:bCs/>
      <w:color w:val="000000"/>
    </w:rPr>
  </w:style>
  <w:style w:type="paragraph" w:styleId="ListParagraph">
    <w:name w:val="List Paragraph"/>
    <w:basedOn w:val="Normal"/>
    <w:uiPriority w:val="34"/>
    <w:qFormat/>
    <w:rsid w:val="009742B4"/>
    <w:pPr>
      <w:ind w:left="720"/>
      <w:contextualSpacing/>
    </w:pPr>
    <w:rPr>
      <w:rFonts w:eastAsia="Times New Roman"/>
      <w:color w:val="auto"/>
    </w:rPr>
  </w:style>
  <w:style w:type="paragraph" w:styleId="Footer">
    <w:name w:val="footer"/>
    <w:basedOn w:val="Normal"/>
    <w:link w:val="FooterChar"/>
    <w:locked/>
    <w:rsid w:val="00473ECC"/>
    <w:pPr>
      <w:tabs>
        <w:tab w:val="center" w:pos="4320"/>
        <w:tab w:val="right" w:pos="8640"/>
      </w:tabs>
    </w:pPr>
  </w:style>
  <w:style w:type="character" w:customStyle="1" w:styleId="FooterChar">
    <w:name w:val="Footer Char"/>
    <w:link w:val="Footer"/>
    <w:rsid w:val="00473ECC"/>
    <w:rPr>
      <w:rFonts w:eastAsia="ヒラギノ角ゴ Pro W3"/>
      <w:color w:val="000000"/>
      <w:sz w:val="24"/>
      <w:szCs w:val="24"/>
    </w:rPr>
  </w:style>
  <w:style w:type="character" w:styleId="PageNumber">
    <w:name w:val="page number"/>
    <w:basedOn w:val="DefaultParagraphFont"/>
    <w:locked/>
    <w:rsid w:val="00473ECC"/>
  </w:style>
  <w:style w:type="paragraph" w:styleId="Header">
    <w:name w:val="header"/>
    <w:basedOn w:val="Normal"/>
    <w:link w:val="HeaderChar"/>
    <w:locked/>
    <w:rsid w:val="00473ECC"/>
    <w:pPr>
      <w:tabs>
        <w:tab w:val="center" w:pos="4320"/>
        <w:tab w:val="right" w:pos="8640"/>
      </w:tabs>
    </w:pPr>
  </w:style>
  <w:style w:type="character" w:customStyle="1" w:styleId="HeaderChar">
    <w:name w:val="Header Char"/>
    <w:link w:val="Header"/>
    <w:rsid w:val="00473ECC"/>
    <w:rPr>
      <w:rFonts w:eastAsia="ヒラギノ角ゴ Pro W3"/>
      <w:color w:val="000000"/>
      <w:sz w:val="24"/>
      <w:szCs w:val="24"/>
    </w:rPr>
  </w:style>
  <w:style w:type="paragraph" w:styleId="NormalWeb">
    <w:name w:val="Normal (Web)"/>
    <w:basedOn w:val="Normal"/>
    <w:uiPriority w:val="99"/>
    <w:semiHidden/>
    <w:unhideWhenUsed/>
    <w:locked/>
    <w:rsid w:val="005447B2"/>
    <w:pPr>
      <w:spacing w:before="100" w:beforeAutospacing="1" w:after="100" w:afterAutospacing="1"/>
    </w:pPr>
    <w:rPr>
      <w:rFonts w:eastAsia="Times New Roman"/>
      <w:color w:val="auto"/>
    </w:rPr>
  </w:style>
  <w:style w:type="character" w:customStyle="1" w:styleId="apple-tab-span">
    <w:name w:val="apple-tab-span"/>
    <w:basedOn w:val="DefaultParagraphFont"/>
    <w:rsid w:val="0054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5212">
      <w:bodyDiv w:val="1"/>
      <w:marLeft w:val="0"/>
      <w:marRight w:val="0"/>
      <w:marTop w:val="0"/>
      <w:marBottom w:val="0"/>
      <w:divBdr>
        <w:top w:val="none" w:sz="0" w:space="0" w:color="auto"/>
        <w:left w:val="none" w:sz="0" w:space="0" w:color="auto"/>
        <w:bottom w:val="none" w:sz="0" w:space="0" w:color="auto"/>
        <w:right w:val="none" w:sz="0" w:space="0" w:color="auto"/>
      </w:divBdr>
    </w:div>
    <w:div w:id="211231517">
      <w:bodyDiv w:val="1"/>
      <w:marLeft w:val="0"/>
      <w:marRight w:val="0"/>
      <w:marTop w:val="0"/>
      <w:marBottom w:val="0"/>
      <w:divBdr>
        <w:top w:val="none" w:sz="0" w:space="0" w:color="auto"/>
        <w:left w:val="none" w:sz="0" w:space="0" w:color="auto"/>
        <w:bottom w:val="none" w:sz="0" w:space="0" w:color="auto"/>
        <w:right w:val="none" w:sz="0" w:space="0" w:color="auto"/>
      </w:divBdr>
    </w:div>
    <w:div w:id="1053775556">
      <w:bodyDiv w:val="1"/>
      <w:marLeft w:val="0"/>
      <w:marRight w:val="0"/>
      <w:marTop w:val="0"/>
      <w:marBottom w:val="0"/>
      <w:divBdr>
        <w:top w:val="none" w:sz="0" w:space="0" w:color="auto"/>
        <w:left w:val="none" w:sz="0" w:space="0" w:color="auto"/>
        <w:bottom w:val="none" w:sz="0" w:space="0" w:color="auto"/>
        <w:right w:val="none" w:sz="0" w:space="0" w:color="auto"/>
      </w:divBdr>
    </w:div>
    <w:div w:id="162538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3E14-588B-394A-B49B-2D8466FA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meganoitz@gmail.com</cp:lastModifiedBy>
  <cp:revision>2</cp:revision>
  <cp:lastPrinted>2013-09-12T21:29:00Z</cp:lastPrinted>
  <dcterms:created xsi:type="dcterms:W3CDTF">2021-11-09T20:02:00Z</dcterms:created>
  <dcterms:modified xsi:type="dcterms:W3CDTF">2021-11-09T20:02:00Z</dcterms:modified>
</cp:coreProperties>
</file>