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489EC" w14:textId="77777777" w:rsidR="00AF10E6" w:rsidRPr="00372088" w:rsidRDefault="00AF10E6" w:rsidP="00AF10E6">
      <w:pPr>
        <w:pBdr>
          <w:bottom w:val="single" w:sz="12" w:space="1" w:color="auto"/>
        </w:pBdr>
        <w:jc w:val="center"/>
        <w:rPr>
          <w:rFonts w:ascii="Century Schoolbook" w:eastAsia="Century Schoolbook" w:hAnsi="Century Schoolbook" w:cs="Century Schoolbook"/>
          <w:b/>
          <w:color w:val="000000"/>
          <w:sz w:val="24"/>
          <w:szCs w:val="24"/>
        </w:rPr>
      </w:pPr>
      <w:r w:rsidRPr="00372088">
        <w:rPr>
          <w:rFonts w:ascii="Century Schoolbook" w:eastAsia="Century Schoolbook" w:hAnsi="Century Schoolbook" w:cs="Century Schoolbook"/>
          <w:b/>
          <w:color w:val="000000"/>
          <w:sz w:val="24"/>
          <w:szCs w:val="24"/>
        </w:rPr>
        <w:t>TEMPLATE 4</w:t>
      </w:r>
    </w:p>
    <w:p w14:paraId="346C003F" w14:textId="77777777" w:rsidR="00AF10E6" w:rsidRDefault="00AF10E6" w:rsidP="00AF10E6">
      <w:pPr>
        <w:ind w:left="1440" w:firstLine="720"/>
        <w:jc w:val="both"/>
        <w:rPr>
          <w:rFonts w:ascii="Century Schoolbook" w:eastAsia="Century Schoolbook" w:hAnsi="Century Schoolbook" w:cs="Century Schoolbook"/>
          <w:b/>
          <w:i/>
          <w:color w:val="000000"/>
          <w:sz w:val="28"/>
          <w:szCs w:val="28"/>
        </w:rPr>
      </w:pPr>
      <w:r w:rsidRPr="00FC2900">
        <w:rPr>
          <w:rFonts w:ascii="Century Schoolbook" w:eastAsia="Century Schoolbook" w:hAnsi="Century Schoolbook" w:cs="Century Schoolbook"/>
          <w:b/>
          <w:i/>
          <w:color w:val="000000"/>
          <w:sz w:val="28"/>
          <w:szCs w:val="28"/>
        </w:rPr>
        <w:t>BAYLOR UNIVERSITY STUDENT COURT</w:t>
      </w:r>
    </w:p>
    <w:p w14:paraId="2E523EBD" w14:textId="77777777" w:rsidR="00AF10E6" w:rsidRDefault="00AF10E6" w:rsidP="00AF10E6">
      <w:pPr>
        <w:ind w:left="1440" w:firstLine="720"/>
        <w:jc w:val="both"/>
        <w:rPr>
          <w:rFonts w:ascii="Century Schoolbook" w:eastAsia="Century Schoolbook" w:hAnsi="Century Schoolbook" w:cs="Century Schoolbook"/>
          <w:b/>
          <w:i/>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4590"/>
        <w:gridCol w:w="230"/>
        <w:gridCol w:w="4540"/>
      </w:tblGrid>
      <w:tr w:rsidR="00AF10E6" w:rsidRPr="00D90847" w14:paraId="77EDC580" w14:textId="77777777" w:rsidTr="00371107">
        <w:tc>
          <w:tcPr>
            <w:tcW w:w="4590" w:type="dxa"/>
            <w:tcBorders>
              <w:bottom w:val="single" w:sz="4" w:space="0" w:color="auto"/>
            </w:tcBorders>
            <w:shd w:val="clear" w:color="auto" w:fill="auto"/>
          </w:tcPr>
          <w:p w14:paraId="243DA7F0" w14:textId="77777777" w:rsidR="00AF10E6" w:rsidRPr="00D90847" w:rsidRDefault="00AF10E6" w:rsidP="00371107">
            <w:pPr>
              <w:pStyle w:val="Parties"/>
              <w:rPr>
                <w:rFonts w:ascii="Century Schoolbook" w:hAnsi="Century Schoolbook"/>
                <w:sz w:val="24"/>
                <w:szCs w:val="24"/>
              </w:rPr>
            </w:pPr>
            <w:r>
              <w:rPr>
                <w:rFonts w:ascii="Century Schoolbook" w:hAnsi="Century Schoolbook"/>
                <w:sz w:val="24"/>
                <w:szCs w:val="24"/>
              </w:rPr>
              <w:t>Johnathan Doe</w:t>
            </w:r>
            <w:r w:rsidRPr="00D90847">
              <w:rPr>
                <w:rFonts w:ascii="Century Schoolbook" w:hAnsi="Century Schoolbook"/>
                <w:sz w:val="24"/>
                <w:szCs w:val="24"/>
              </w:rPr>
              <w:t>,</w:t>
            </w:r>
          </w:p>
          <w:p w14:paraId="6C605C68" w14:textId="77777777" w:rsidR="00AF10E6" w:rsidRPr="00D90847" w:rsidRDefault="00AF10E6" w:rsidP="00371107">
            <w:pPr>
              <w:pStyle w:val="Parties"/>
              <w:rPr>
                <w:rFonts w:ascii="Century Schoolbook" w:hAnsi="Century Schoolbook"/>
                <w:sz w:val="24"/>
                <w:szCs w:val="24"/>
              </w:rPr>
            </w:pPr>
            <w:r w:rsidRPr="00D90847">
              <w:rPr>
                <w:rFonts w:ascii="Century Schoolbook" w:hAnsi="Century Schoolbook"/>
                <w:sz w:val="24"/>
                <w:szCs w:val="24"/>
              </w:rPr>
              <w:tab/>
            </w:r>
            <w:r>
              <w:rPr>
                <w:rFonts w:ascii="Century Schoolbook" w:hAnsi="Century Schoolbook"/>
                <w:i/>
                <w:sz w:val="24"/>
                <w:szCs w:val="24"/>
              </w:rPr>
              <w:t>Plaintiff</w:t>
            </w:r>
            <w:r w:rsidRPr="00D90847">
              <w:rPr>
                <w:rFonts w:ascii="Century Schoolbook" w:hAnsi="Century Schoolbook"/>
                <w:sz w:val="24"/>
                <w:szCs w:val="24"/>
              </w:rPr>
              <w:t>,</w:t>
            </w:r>
          </w:p>
          <w:p w14:paraId="47C5E0CA" w14:textId="77777777" w:rsidR="00AF10E6" w:rsidRPr="00D90847" w:rsidRDefault="00AF10E6" w:rsidP="00371107">
            <w:pPr>
              <w:pStyle w:val="Parties"/>
              <w:rPr>
                <w:rFonts w:ascii="Century Schoolbook" w:hAnsi="Century Schoolbook"/>
                <w:sz w:val="24"/>
                <w:szCs w:val="24"/>
              </w:rPr>
            </w:pPr>
            <w:r w:rsidRPr="00D90847">
              <w:rPr>
                <w:rFonts w:ascii="Century Schoolbook" w:hAnsi="Century Schoolbook"/>
                <w:sz w:val="24"/>
                <w:szCs w:val="24"/>
              </w:rPr>
              <w:t>vs.</w:t>
            </w:r>
          </w:p>
          <w:p w14:paraId="0D4D8B83" w14:textId="77777777" w:rsidR="00AF10E6" w:rsidRPr="00D90847" w:rsidRDefault="00AF10E6" w:rsidP="00371107">
            <w:pPr>
              <w:pStyle w:val="Parties"/>
              <w:rPr>
                <w:rFonts w:ascii="Century Schoolbook" w:hAnsi="Century Schoolbook"/>
                <w:sz w:val="24"/>
                <w:szCs w:val="24"/>
              </w:rPr>
            </w:pPr>
            <w:r>
              <w:rPr>
                <w:rFonts w:ascii="Century Schoolbook" w:hAnsi="Century Schoolbook"/>
                <w:sz w:val="24"/>
                <w:szCs w:val="24"/>
              </w:rPr>
              <w:t>Monica Jacobs</w:t>
            </w:r>
            <w:r w:rsidRPr="00D90847">
              <w:rPr>
                <w:rFonts w:ascii="Century Schoolbook" w:hAnsi="Century Schoolbook"/>
                <w:sz w:val="24"/>
                <w:szCs w:val="24"/>
              </w:rPr>
              <w:t>,</w:t>
            </w:r>
          </w:p>
          <w:p w14:paraId="72EDEA2B" w14:textId="77777777" w:rsidR="00AF10E6" w:rsidRPr="00FC2900" w:rsidRDefault="00AF10E6" w:rsidP="00371107">
            <w:pPr>
              <w:pStyle w:val="Parties"/>
              <w:rPr>
                <w:rFonts w:ascii="Century Schoolbook" w:hAnsi="Century Schoolbook"/>
                <w:i/>
                <w:sz w:val="24"/>
                <w:szCs w:val="24"/>
              </w:rPr>
            </w:pPr>
            <w:r w:rsidRPr="00D90847">
              <w:rPr>
                <w:rFonts w:ascii="Century Schoolbook" w:hAnsi="Century Schoolbook"/>
                <w:sz w:val="24"/>
                <w:szCs w:val="24"/>
              </w:rPr>
              <w:tab/>
            </w:r>
            <w:r>
              <w:rPr>
                <w:rFonts w:ascii="Century Schoolbook" w:hAnsi="Century Schoolbook"/>
                <w:i/>
                <w:sz w:val="24"/>
                <w:szCs w:val="24"/>
              </w:rPr>
              <w:t>Defendant</w:t>
            </w:r>
          </w:p>
        </w:tc>
        <w:tc>
          <w:tcPr>
            <w:tcW w:w="230" w:type="dxa"/>
            <w:shd w:val="clear" w:color="auto" w:fill="auto"/>
          </w:tcPr>
          <w:p w14:paraId="2C3D5BB3"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48F3A10B"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4575F39E"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590FDF52"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50F72E58"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35B9D2D7"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34DA5906"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379609A1"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11FC4626"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161BDF6C" w14:textId="77777777" w:rsidR="00AF10E6" w:rsidRPr="000478A2" w:rsidRDefault="00AF10E6"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tc>
        <w:tc>
          <w:tcPr>
            <w:tcW w:w="4540" w:type="dxa"/>
            <w:shd w:val="clear" w:color="auto" w:fill="auto"/>
          </w:tcPr>
          <w:p w14:paraId="4656EDE1" w14:textId="77777777" w:rsidR="00AF10E6" w:rsidRPr="00D90847" w:rsidRDefault="00AF10E6" w:rsidP="00371107">
            <w:pPr>
              <w:pStyle w:val="Parties"/>
              <w:rPr>
                <w:rFonts w:ascii="Century Schoolbook" w:hAnsi="Century Schoolbook"/>
                <w:sz w:val="24"/>
                <w:szCs w:val="24"/>
              </w:rPr>
            </w:pPr>
          </w:p>
          <w:p w14:paraId="0FF09AB2" w14:textId="77777777" w:rsidR="00AF10E6" w:rsidRDefault="00AF10E6" w:rsidP="00371107">
            <w:pPr>
              <w:pStyle w:val="SingleSpacing"/>
              <w:tabs>
                <w:tab w:val="clear" w:pos="2160"/>
                <w:tab w:val="center" w:pos="2270"/>
              </w:tabs>
              <w:rPr>
                <w:rFonts w:ascii="Century Schoolbook" w:hAnsi="Century Schoolbook"/>
                <w:sz w:val="24"/>
                <w:szCs w:val="24"/>
              </w:rPr>
            </w:pPr>
            <w:r>
              <w:rPr>
                <w:rFonts w:ascii="Century Schoolbook" w:hAnsi="Century Schoolbook"/>
                <w:b/>
                <w:sz w:val="28"/>
                <w:szCs w:val="28"/>
              </w:rPr>
              <w:t>Motion for</w:t>
            </w:r>
            <w:r>
              <w:rPr>
                <w:rFonts w:ascii="Century Schoolbook" w:hAnsi="Century Schoolbook"/>
                <w:b/>
                <w:sz w:val="28"/>
                <w:szCs w:val="28"/>
              </w:rPr>
              <w:tab/>
              <w:t xml:space="preserve"> Injunction</w:t>
            </w:r>
          </w:p>
          <w:p w14:paraId="1C6B5CDB" w14:textId="77777777" w:rsidR="00AF10E6" w:rsidRDefault="00AF10E6" w:rsidP="00371107"/>
          <w:p w14:paraId="5DD60E41" w14:textId="77777777" w:rsidR="00AF10E6" w:rsidRPr="0002149D" w:rsidRDefault="00AF10E6" w:rsidP="00371107">
            <w:pPr>
              <w:rPr>
                <w:rFonts w:ascii="Century Schoolbook" w:hAnsi="Century Schoolbook"/>
                <w:b/>
              </w:rPr>
            </w:pPr>
            <w:r w:rsidRPr="0002149D">
              <w:rPr>
                <w:rFonts w:ascii="Century Schoolbook" w:hAnsi="Century Schoolbook"/>
                <w:b/>
              </w:rPr>
              <w:t>Case BU201601-O</w:t>
            </w:r>
          </w:p>
        </w:tc>
      </w:tr>
    </w:tbl>
    <w:p w14:paraId="77BEC34C" w14:textId="77777777" w:rsidR="00AF10E6" w:rsidRDefault="00AF10E6" w:rsidP="00AF10E6">
      <w:pPr>
        <w:jc w:val="both"/>
        <w:rPr>
          <w:rFonts w:ascii="Century Schoolbook" w:eastAsia="Century Schoolbook" w:hAnsi="Century Schoolbook" w:cs="Century Schoolbook"/>
          <w:b/>
          <w:i/>
          <w:color w:val="000000"/>
          <w:sz w:val="28"/>
          <w:szCs w:val="28"/>
        </w:rPr>
      </w:pPr>
    </w:p>
    <w:p w14:paraId="6C5727ED" w14:textId="77777777" w:rsidR="00AF10E6" w:rsidRDefault="00AF10E6" w:rsidP="00AF10E6">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8"/>
          <w:szCs w:val="28"/>
        </w:rPr>
        <w:tab/>
      </w:r>
      <w:r>
        <w:rPr>
          <w:rFonts w:ascii="Century Schoolbook" w:eastAsia="Century Schoolbook" w:hAnsi="Century Schoolbook" w:cs="Century Schoolbook"/>
          <w:color w:val="000000"/>
          <w:sz w:val="24"/>
          <w:szCs w:val="24"/>
        </w:rPr>
        <w:t>COMES NOW the Plaintiff, Johnathan Doe, before the Baylor University Student Court and states the following for their reasoning behind making this motion to require the Defendant, Monica Jacobs, to cease preforming the duties of the Treasurer of the Future Authors Society until this case is conclude:</w:t>
      </w:r>
    </w:p>
    <w:p w14:paraId="66A3AFE6" w14:textId="77777777" w:rsidR="00AF10E6" w:rsidRDefault="00AF10E6" w:rsidP="00AF10E6">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relief sought by Mr. Doe the dismissal of the Defendant from the Future Authors Society; if the Defendant is allowed to continue preforming the duties of Treasurer is to call into question every action of the organization if the Defendant should be found Liable. </w:t>
      </w:r>
    </w:p>
    <w:p w14:paraId="309FEDB0" w14:textId="77777777" w:rsidR="00AF10E6" w:rsidRDefault="00AF10E6" w:rsidP="00AF10E6">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Because the Future Authors Society Constitution provides the Secretary with the ability to fulfill the duties of the Treasurer, no substantial harm will come to the organization as a result of this Motion being granted.</w:t>
      </w:r>
    </w:p>
    <w:p w14:paraId="026E3855" w14:textId="77777777" w:rsidR="00AF10E6" w:rsidRDefault="00AF10E6" w:rsidP="00AF10E6">
      <w:pPr>
        <w:jc w:val="both"/>
        <w:rPr>
          <w:rFonts w:ascii="Century Schoolbook" w:eastAsia="Century Schoolbook" w:hAnsi="Century Schoolbook" w:cs="Century Schoolbook"/>
          <w:color w:val="000000"/>
          <w:sz w:val="24"/>
          <w:szCs w:val="24"/>
        </w:rPr>
      </w:pPr>
    </w:p>
    <w:p w14:paraId="5973BB9E" w14:textId="77777777" w:rsidR="00AF10E6" w:rsidRDefault="00AF10E6" w:rsidP="00AF10E6">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Respectfully submitted this </w:t>
      </w:r>
      <w:r>
        <w:rPr>
          <w:rFonts w:ascii="Century Schoolbook" w:eastAsia="Century Schoolbook" w:hAnsi="Century Schoolbook" w:cs="Century Schoolbook"/>
          <w:i/>
          <w:color w:val="000000"/>
          <w:sz w:val="24"/>
          <w:szCs w:val="24"/>
          <w:u w:val="single"/>
        </w:rPr>
        <w:t>4</w:t>
      </w:r>
      <w:r w:rsidRPr="00967E91">
        <w:rPr>
          <w:rFonts w:ascii="Century Schoolbook" w:eastAsia="Century Schoolbook" w:hAnsi="Century Schoolbook" w:cs="Century Schoolbook"/>
          <w:i/>
          <w:color w:val="000000"/>
          <w:sz w:val="24"/>
          <w:szCs w:val="24"/>
          <w:u w:val="single"/>
          <w:vertAlign w:val="superscript"/>
        </w:rPr>
        <w:t>th</w:t>
      </w:r>
      <w:r>
        <w:rPr>
          <w:rFonts w:ascii="Century Schoolbook" w:eastAsia="Century Schoolbook" w:hAnsi="Century Schoolbook" w:cs="Century Schoolbook"/>
          <w:i/>
          <w:color w:val="000000"/>
          <w:sz w:val="24"/>
          <w:szCs w:val="24"/>
        </w:rPr>
        <w:t xml:space="preserve"> day of </w:t>
      </w:r>
      <w:r>
        <w:rPr>
          <w:rFonts w:ascii="Century Schoolbook" w:eastAsia="Century Schoolbook" w:hAnsi="Century Schoolbook" w:cs="Century Schoolbook"/>
          <w:i/>
          <w:color w:val="000000"/>
          <w:sz w:val="24"/>
          <w:szCs w:val="24"/>
          <w:u w:val="single"/>
        </w:rPr>
        <w:t>October</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u w:val="single"/>
        </w:rPr>
        <w:t>2016</w:t>
      </w:r>
      <w:r>
        <w:rPr>
          <w:rFonts w:ascii="Century Schoolbook" w:eastAsia="Century Schoolbook" w:hAnsi="Century Schoolbook" w:cs="Century Schoolbook"/>
          <w:i/>
          <w:color w:val="000000"/>
          <w:sz w:val="24"/>
          <w:szCs w:val="24"/>
        </w:rPr>
        <w:t>.</w:t>
      </w:r>
    </w:p>
    <w:p w14:paraId="47F172B8" w14:textId="77777777" w:rsidR="00AF10E6" w:rsidRDefault="00AF10E6" w:rsidP="00AF10E6">
      <w:pPr>
        <w:jc w:val="both"/>
        <w:rPr>
          <w:rFonts w:ascii="Century Schoolbook" w:eastAsia="Century Schoolbook" w:hAnsi="Century Schoolbook" w:cs="Century Schoolbook"/>
          <w:i/>
          <w:color w:val="000000"/>
          <w:sz w:val="24"/>
          <w:szCs w:val="24"/>
        </w:rPr>
      </w:pPr>
    </w:p>
    <w:p w14:paraId="14CAD0EB" w14:textId="77777777" w:rsidR="00AF10E6" w:rsidRDefault="00AF10E6" w:rsidP="00AF10E6">
      <w:pPr>
        <w:jc w:val="both"/>
        <w:rPr>
          <w:rFonts w:ascii="Century Schoolbook" w:eastAsia="Century Schoolbook" w:hAnsi="Century Schoolbook" w:cs="Century Schoolbook"/>
          <w:color w:val="000000"/>
          <w:sz w:val="24"/>
          <w:szCs w:val="24"/>
          <w:u w:val="single"/>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u w:val="single"/>
        </w:rPr>
        <w:t>Daniel Kaffee /s/___</w:t>
      </w:r>
    </w:p>
    <w:p w14:paraId="43BD7334" w14:textId="77777777" w:rsidR="00AF10E6" w:rsidRDefault="00AF10E6" w:rsidP="00AF10E6">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the Plaintiff</w:t>
      </w:r>
    </w:p>
    <w:p w14:paraId="55F975B2" w14:textId="77777777" w:rsidR="00AF10E6" w:rsidRDefault="00AF10E6" w:rsidP="00AF10E6">
      <w:pPr>
        <w:jc w:val="both"/>
        <w:rPr>
          <w:rFonts w:ascii="Century Schoolbook" w:eastAsia="Century Schoolbook" w:hAnsi="Century Schoolbook" w:cs="Century Schoolbook"/>
          <w:i/>
          <w:color w:val="000000"/>
          <w:sz w:val="24"/>
          <w:szCs w:val="24"/>
        </w:rPr>
      </w:pPr>
    </w:p>
    <w:p w14:paraId="4D4D3528" w14:textId="77777777" w:rsidR="00AF10E6" w:rsidRDefault="00AF10E6" w:rsidP="00AF10E6">
      <w:pPr>
        <w:jc w:val="both"/>
        <w:rPr>
          <w:rFonts w:ascii="Century Schoolbook" w:eastAsia="Century Schoolbook" w:hAnsi="Century Schoolbook" w:cs="Century Schoolbook"/>
          <w:i/>
          <w:color w:val="000000"/>
          <w:sz w:val="24"/>
          <w:szCs w:val="24"/>
        </w:rPr>
      </w:pPr>
    </w:p>
    <w:p w14:paraId="4EE4860A" w14:textId="77777777" w:rsidR="00D838C9" w:rsidRDefault="00AF10E6">
      <w:bookmarkStart w:id="0" w:name="_GoBack"/>
      <w:bookmarkEnd w:id="0"/>
    </w:p>
    <w:sectPr w:rsidR="00D838C9" w:rsidSect="00E0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0F"/>
    <w:rsid w:val="00137D0F"/>
    <w:rsid w:val="0049606C"/>
    <w:rsid w:val="005F79F8"/>
    <w:rsid w:val="006949DE"/>
    <w:rsid w:val="00AF10E6"/>
    <w:rsid w:val="00E01D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6A8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0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AF10E6"/>
    <w:pPr>
      <w:tabs>
        <w:tab w:val="left" w:pos="2160"/>
      </w:tabs>
      <w:spacing w:after="0" w:line="227" w:lineRule="exact"/>
    </w:pPr>
    <w:rPr>
      <w:rFonts w:eastAsia="Times New Roman" w:cs="Times New Roman"/>
      <w:sz w:val="20"/>
      <w:szCs w:val="20"/>
    </w:rPr>
  </w:style>
  <w:style w:type="paragraph" w:customStyle="1" w:styleId="Parties">
    <w:name w:val="Parties"/>
    <w:basedOn w:val="Normal"/>
    <w:qFormat/>
    <w:rsid w:val="00AF10E6"/>
    <w:pPr>
      <w:tabs>
        <w:tab w:val="left" w:pos="2160"/>
      </w:tabs>
      <w:spacing w:after="0" w:line="48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Macintosh Word</Application>
  <DocSecurity>0</DocSecurity>
  <Lines>7</Lines>
  <Paragraphs>2</Paragraphs>
  <ScaleCrop>false</ScaleCrop>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Tyler</dc:creator>
  <cp:keywords/>
  <dc:description/>
  <cp:lastModifiedBy>Rutherford, Tyler</cp:lastModifiedBy>
  <cp:revision>2</cp:revision>
  <dcterms:created xsi:type="dcterms:W3CDTF">2017-03-24T00:44:00Z</dcterms:created>
  <dcterms:modified xsi:type="dcterms:W3CDTF">2017-03-24T00:45:00Z</dcterms:modified>
</cp:coreProperties>
</file>